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CF7D4" w14:textId="05B9526E" w:rsidR="000E21E5" w:rsidRPr="00C73CE2" w:rsidRDefault="001D120D" w:rsidP="00C73CE2">
      <w:pPr>
        <w:pStyle w:val="NormalWeb"/>
        <w:spacing w:before="0" w:beforeAutospacing="0" w:after="0" w:afterAutospacing="0" w:line="276" w:lineRule="auto"/>
        <w:jc w:val="center"/>
        <w:rPr>
          <w:b/>
          <w:bCs/>
        </w:rPr>
      </w:pPr>
      <w:r w:rsidRPr="00C73CE2">
        <w:rPr>
          <w:b/>
          <w:bCs/>
        </w:rPr>
        <w:t xml:space="preserve">A Reflection on the Iranian Kurdish Movement after its Re-Emergence, Contemporary to </w:t>
      </w:r>
      <w:r w:rsidR="000E21E5" w:rsidRPr="00C73CE2">
        <w:rPr>
          <w:b/>
          <w:bCs/>
        </w:rPr>
        <w:t>the 1979 Revolution</w:t>
      </w:r>
    </w:p>
    <w:p w14:paraId="6EBDD478" w14:textId="77777777" w:rsidR="000838F6" w:rsidRDefault="000838F6" w:rsidP="000F4938">
      <w:pPr>
        <w:pStyle w:val="NormalWeb"/>
        <w:spacing w:before="0" w:beforeAutospacing="0" w:after="0" w:afterAutospacing="0" w:line="276" w:lineRule="auto"/>
        <w:rPr>
          <w:b/>
          <w:bCs/>
        </w:rPr>
      </w:pPr>
      <w:bookmarkStart w:id="0" w:name="_GoBack"/>
      <w:bookmarkEnd w:id="0"/>
    </w:p>
    <w:p w14:paraId="038CFFCD" w14:textId="77777777" w:rsidR="000838F6" w:rsidRPr="000F4938" w:rsidRDefault="000838F6" w:rsidP="000F4938">
      <w:pPr>
        <w:pStyle w:val="NormalWeb"/>
        <w:spacing w:before="0" w:beforeAutospacing="0" w:after="0" w:afterAutospacing="0" w:line="276" w:lineRule="auto"/>
        <w:ind w:right="-2"/>
        <w:rPr>
          <w:sz w:val="22"/>
          <w:szCs w:val="22"/>
        </w:rPr>
      </w:pPr>
      <w:r w:rsidRPr="000F4938">
        <w:rPr>
          <w:b/>
          <w:bCs/>
          <w:sz w:val="22"/>
          <w:szCs w:val="22"/>
        </w:rPr>
        <w:t>Abstract</w:t>
      </w:r>
    </w:p>
    <w:p w14:paraId="533E06DB" w14:textId="0B1E9D61" w:rsidR="000838F6" w:rsidRPr="000F4938" w:rsidRDefault="000838F6" w:rsidP="000F4938">
      <w:pPr>
        <w:spacing w:line="276" w:lineRule="auto"/>
        <w:ind w:right="-2"/>
        <w:jc w:val="both"/>
        <w:rPr>
          <w:rFonts w:ascii="Times New Roman" w:hAnsi="Times New Roman" w:cs="Times New Roman"/>
          <w:i/>
          <w:iCs/>
        </w:rPr>
      </w:pPr>
      <w:r w:rsidRPr="000F4938">
        <w:rPr>
          <w:rFonts w:ascii="Times New Roman" w:hAnsi="Times New Roman" w:cs="Times New Roman"/>
        </w:rPr>
        <w:t>This paper</w:t>
      </w:r>
      <w:r w:rsidR="006C6DA8">
        <w:rPr>
          <w:rFonts w:ascii="Times New Roman" w:hAnsi="Times New Roman" w:cs="Times New Roman"/>
        </w:rPr>
        <w:t>, from a suburb perspective,</w:t>
      </w:r>
      <w:r w:rsidRPr="000F4938">
        <w:rPr>
          <w:rFonts w:ascii="Times New Roman" w:hAnsi="Times New Roman" w:cs="Times New Roman"/>
        </w:rPr>
        <w:t xml:space="preserve"> sheds light on the </w:t>
      </w:r>
      <w:r w:rsidR="00DB4798" w:rsidRPr="000F4938">
        <w:rPr>
          <w:rFonts w:ascii="Times New Roman" w:hAnsi="Times New Roman" w:cs="Times New Roman"/>
        </w:rPr>
        <w:t xml:space="preserve">significance of the </w:t>
      </w:r>
      <w:r w:rsidRPr="000F4938">
        <w:rPr>
          <w:rFonts w:ascii="Times New Roman" w:hAnsi="Times New Roman" w:cs="Times New Roman"/>
        </w:rPr>
        <w:t>1979 Iranian Revolution for the Iranian Kurdish movement, argu</w:t>
      </w:r>
      <w:r w:rsidR="00DB4798" w:rsidRPr="000F4938">
        <w:rPr>
          <w:rFonts w:ascii="Times New Roman" w:hAnsi="Times New Roman" w:cs="Times New Roman"/>
        </w:rPr>
        <w:t>ing</w:t>
      </w:r>
      <w:r w:rsidRPr="000F4938">
        <w:rPr>
          <w:rFonts w:ascii="Times New Roman" w:hAnsi="Times New Roman" w:cs="Times New Roman"/>
        </w:rPr>
        <w:t xml:space="preserve"> that the </w:t>
      </w:r>
      <w:r w:rsidR="00DB4798" w:rsidRPr="000F4938">
        <w:rPr>
          <w:rFonts w:ascii="Times New Roman" w:hAnsi="Times New Roman" w:cs="Times New Roman"/>
        </w:rPr>
        <w:t>R</w:t>
      </w:r>
      <w:r w:rsidRPr="000F4938">
        <w:rPr>
          <w:rFonts w:ascii="Times New Roman" w:hAnsi="Times New Roman" w:cs="Times New Roman"/>
        </w:rPr>
        <w:t xml:space="preserve">evolution became a </w:t>
      </w:r>
      <w:r w:rsidR="00DB4798" w:rsidRPr="000F4938">
        <w:rPr>
          <w:rFonts w:ascii="Times New Roman" w:hAnsi="Times New Roman" w:cs="Times New Roman"/>
        </w:rPr>
        <w:t>“</w:t>
      </w:r>
      <w:r w:rsidRPr="000F4938">
        <w:rPr>
          <w:rFonts w:ascii="Times New Roman" w:hAnsi="Times New Roman" w:cs="Times New Roman"/>
        </w:rPr>
        <w:t>zero point</w:t>
      </w:r>
      <w:r w:rsidR="00DB4798" w:rsidRPr="000F4938">
        <w:rPr>
          <w:rFonts w:ascii="Times New Roman" w:hAnsi="Times New Roman" w:cs="Times New Roman"/>
        </w:rPr>
        <w:t>”</w:t>
      </w:r>
      <w:r w:rsidRPr="000F4938">
        <w:rPr>
          <w:rFonts w:ascii="Times New Roman" w:hAnsi="Times New Roman" w:cs="Times New Roman"/>
        </w:rPr>
        <w:t xml:space="preserve"> </w:t>
      </w:r>
      <w:r w:rsidR="00DB4798" w:rsidRPr="000F4938">
        <w:rPr>
          <w:rFonts w:ascii="Times New Roman" w:hAnsi="Times New Roman" w:cs="Times New Roman"/>
        </w:rPr>
        <w:t xml:space="preserve">in the </w:t>
      </w:r>
      <w:r w:rsidRPr="000F4938">
        <w:rPr>
          <w:rFonts w:ascii="Times New Roman" w:hAnsi="Times New Roman" w:cs="Times New Roman"/>
        </w:rPr>
        <w:t xml:space="preserve">history of this movement, which it provided with multifaceted opportunities and challenges. Following the </w:t>
      </w:r>
      <w:r w:rsidR="00DB4798" w:rsidRPr="000F4938">
        <w:rPr>
          <w:rFonts w:ascii="Times New Roman" w:hAnsi="Times New Roman" w:cs="Times New Roman"/>
        </w:rPr>
        <w:t>R</w:t>
      </w:r>
      <w:r w:rsidRPr="000F4938">
        <w:rPr>
          <w:rFonts w:ascii="Times New Roman" w:hAnsi="Times New Roman" w:cs="Times New Roman"/>
        </w:rPr>
        <w:t>evolution</w:t>
      </w:r>
      <w:r w:rsidR="00DB4798" w:rsidRPr="000F4938">
        <w:rPr>
          <w:rFonts w:ascii="Times New Roman" w:hAnsi="Times New Roman" w:cs="Times New Roman"/>
        </w:rPr>
        <w:t>,</w:t>
      </w:r>
      <w:r w:rsidRPr="000F4938">
        <w:rPr>
          <w:rFonts w:ascii="Times New Roman" w:hAnsi="Times New Roman" w:cs="Times New Roman"/>
        </w:rPr>
        <w:t xml:space="preserve"> the Kurdish movement (after three decades of decline</w:t>
      </w:r>
      <w:r w:rsidR="00DB4798" w:rsidRPr="000F4938">
        <w:rPr>
          <w:rFonts w:ascii="Times New Roman" w:hAnsi="Times New Roman" w:cs="Times New Roman"/>
        </w:rPr>
        <w:t xml:space="preserve"> from</w:t>
      </w:r>
      <w:r w:rsidRPr="000F4938">
        <w:rPr>
          <w:rFonts w:ascii="Times New Roman" w:hAnsi="Times New Roman" w:cs="Times New Roman"/>
        </w:rPr>
        <w:t xml:space="preserve"> 1947</w:t>
      </w:r>
      <w:r w:rsidR="00DB4798" w:rsidRPr="000F4938">
        <w:rPr>
          <w:rFonts w:ascii="Times New Roman" w:hAnsi="Times New Roman" w:cs="Times New Roman"/>
        </w:rPr>
        <w:t xml:space="preserve"> to </w:t>
      </w:r>
      <w:r w:rsidRPr="000F4938">
        <w:rPr>
          <w:rFonts w:ascii="Times New Roman" w:hAnsi="Times New Roman" w:cs="Times New Roman"/>
        </w:rPr>
        <w:t xml:space="preserve">1978) entered into a new phase of its rise. </w:t>
      </w:r>
      <w:r w:rsidR="00DB4798" w:rsidRPr="000F4938">
        <w:rPr>
          <w:rFonts w:ascii="Times New Roman" w:hAnsi="Times New Roman" w:cs="Times New Roman"/>
        </w:rPr>
        <w:t xml:space="preserve">With </w:t>
      </w:r>
      <w:r w:rsidRPr="000F4938">
        <w:rPr>
          <w:rFonts w:ascii="Times New Roman" w:hAnsi="Times New Roman" w:cs="Times New Roman"/>
        </w:rPr>
        <w:t>the emergence of several civil society organizations and political parties</w:t>
      </w:r>
      <w:r w:rsidR="00DB4798" w:rsidRPr="000F4938">
        <w:rPr>
          <w:rFonts w:ascii="Times New Roman" w:hAnsi="Times New Roman" w:cs="Times New Roman"/>
        </w:rPr>
        <w:t>,</w:t>
      </w:r>
      <w:r w:rsidRPr="000F4938">
        <w:rPr>
          <w:rFonts w:ascii="Times New Roman" w:hAnsi="Times New Roman" w:cs="Times New Roman"/>
        </w:rPr>
        <w:t xml:space="preserve"> the Kurdish movement experienced a</w:t>
      </w:r>
      <w:r w:rsidR="00DB4798" w:rsidRPr="000F4938">
        <w:rPr>
          <w:rFonts w:ascii="Times New Roman" w:hAnsi="Times New Roman" w:cs="Times New Roman"/>
        </w:rPr>
        <w:t xml:space="preserve"> hitherto</w:t>
      </w:r>
      <w:r w:rsidRPr="000F4938">
        <w:rPr>
          <w:rFonts w:ascii="Times New Roman" w:hAnsi="Times New Roman" w:cs="Times New Roman"/>
        </w:rPr>
        <w:t xml:space="preserve"> unseen trend of </w:t>
      </w:r>
      <w:r w:rsidR="00DB4798" w:rsidRPr="000F4938">
        <w:rPr>
          <w:rFonts w:ascii="Times New Roman" w:hAnsi="Times New Roman" w:cs="Times New Roman"/>
        </w:rPr>
        <w:t xml:space="preserve">growth </w:t>
      </w:r>
      <w:r w:rsidRPr="000F4938">
        <w:rPr>
          <w:rFonts w:ascii="Times New Roman" w:hAnsi="Times New Roman" w:cs="Times New Roman"/>
        </w:rPr>
        <w:t xml:space="preserve">and diversification </w:t>
      </w:r>
      <w:r w:rsidR="00DB4798" w:rsidRPr="000F4938">
        <w:rPr>
          <w:rFonts w:ascii="Times New Roman" w:hAnsi="Times New Roman" w:cs="Times New Roman"/>
        </w:rPr>
        <w:t xml:space="preserve">in </w:t>
      </w:r>
      <w:r w:rsidRPr="000F4938">
        <w:rPr>
          <w:rFonts w:ascii="Times New Roman" w:hAnsi="Times New Roman" w:cs="Times New Roman"/>
        </w:rPr>
        <w:t xml:space="preserve">the number of actors and ideologies. In line with the </w:t>
      </w:r>
      <w:r w:rsidR="00DB4798" w:rsidRPr="000F4938">
        <w:rPr>
          <w:rFonts w:ascii="Times New Roman" w:hAnsi="Times New Roman" w:cs="Times New Roman"/>
        </w:rPr>
        <w:t>R</w:t>
      </w:r>
      <w:r w:rsidRPr="000F4938">
        <w:rPr>
          <w:rFonts w:ascii="Times New Roman" w:hAnsi="Times New Roman" w:cs="Times New Roman"/>
        </w:rPr>
        <w:t xml:space="preserve">evolution, Kurdish civil society flourished </w:t>
      </w:r>
      <w:r w:rsidR="00DB4798" w:rsidRPr="000F4938">
        <w:rPr>
          <w:rFonts w:ascii="Times New Roman" w:hAnsi="Times New Roman" w:cs="Times New Roman"/>
        </w:rPr>
        <w:t>dramatically</w:t>
      </w:r>
      <w:r w:rsidRPr="000F4938">
        <w:rPr>
          <w:rFonts w:ascii="Times New Roman" w:hAnsi="Times New Roman" w:cs="Times New Roman"/>
        </w:rPr>
        <w:t xml:space="preserve">, </w:t>
      </w:r>
      <w:r w:rsidR="00DB4798" w:rsidRPr="000F4938">
        <w:rPr>
          <w:rFonts w:ascii="Times New Roman" w:hAnsi="Times New Roman" w:cs="Times New Roman"/>
        </w:rPr>
        <w:t xml:space="preserve">and a </w:t>
      </w:r>
      <w:r w:rsidRPr="000F4938">
        <w:rPr>
          <w:rFonts w:ascii="Times New Roman" w:hAnsi="Times New Roman" w:cs="Times New Roman"/>
        </w:rPr>
        <w:t xml:space="preserve">huge part of the Kurdish movement’s challenge to the newly established regime in Tehran was </w:t>
      </w:r>
      <w:r w:rsidR="00DB4798" w:rsidRPr="000F4938">
        <w:rPr>
          <w:rFonts w:ascii="Times New Roman" w:hAnsi="Times New Roman" w:cs="Times New Roman"/>
        </w:rPr>
        <w:t xml:space="preserve">channelled </w:t>
      </w:r>
      <w:r w:rsidRPr="000F4938">
        <w:rPr>
          <w:rFonts w:ascii="Times New Roman" w:hAnsi="Times New Roman" w:cs="Times New Roman"/>
        </w:rPr>
        <w:t>through</w:t>
      </w:r>
      <w:r w:rsidR="00DB4798" w:rsidRPr="000F4938">
        <w:rPr>
          <w:rFonts w:ascii="Times New Roman" w:hAnsi="Times New Roman" w:cs="Times New Roman"/>
        </w:rPr>
        <w:t xml:space="preserve"> the</w:t>
      </w:r>
      <w:r w:rsidRPr="000F4938">
        <w:rPr>
          <w:rFonts w:ascii="Times New Roman" w:hAnsi="Times New Roman" w:cs="Times New Roman"/>
        </w:rPr>
        <w:t xml:space="preserve"> collective actions of Kurdish civil society. Establishing </w:t>
      </w:r>
      <w:r w:rsidR="00FE147B" w:rsidRPr="000F4938">
        <w:rPr>
          <w:rFonts w:ascii="Times New Roman" w:hAnsi="Times New Roman" w:cs="Times New Roman"/>
          <w:i/>
          <w:iCs/>
        </w:rPr>
        <w:t xml:space="preserve">Şoray </w:t>
      </w:r>
      <w:r w:rsidR="00791D3F" w:rsidRPr="000F4938">
        <w:rPr>
          <w:rFonts w:ascii="Times New Roman" w:hAnsi="Times New Roman" w:cs="Times New Roman"/>
          <w:i/>
          <w:iCs/>
        </w:rPr>
        <w:t xml:space="preserve">şar </w:t>
      </w:r>
      <w:r w:rsidR="00791D3F" w:rsidRPr="000F4938" w:rsidDel="00FE147B">
        <w:rPr>
          <w:rFonts w:ascii="Times New Roman" w:hAnsi="Times New Roman" w:cs="Times New Roman"/>
          <w:i/>
          <w:iCs/>
        </w:rPr>
        <w:t>(</w:t>
      </w:r>
      <w:r w:rsidRPr="000F4938">
        <w:rPr>
          <w:rFonts w:ascii="Times New Roman" w:hAnsi="Times New Roman" w:cs="Times New Roman"/>
        </w:rPr>
        <w:t>city council</w:t>
      </w:r>
      <w:r w:rsidR="00DB4798" w:rsidRPr="000F4938">
        <w:rPr>
          <w:rFonts w:ascii="Times New Roman" w:hAnsi="Times New Roman" w:cs="Times New Roman"/>
        </w:rPr>
        <w:t>s</w:t>
      </w:r>
      <w:r w:rsidRPr="000F4938">
        <w:rPr>
          <w:rFonts w:ascii="Times New Roman" w:hAnsi="Times New Roman" w:cs="Times New Roman"/>
        </w:rPr>
        <w:t xml:space="preserve">) in several cities </w:t>
      </w:r>
      <w:r w:rsidR="00DB4798" w:rsidRPr="000F4938">
        <w:rPr>
          <w:rFonts w:ascii="Times New Roman" w:hAnsi="Times New Roman" w:cs="Times New Roman"/>
        </w:rPr>
        <w:t xml:space="preserve">in </w:t>
      </w:r>
      <w:r w:rsidRPr="000F4938">
        <w:rPr>
          <w:rFonts w:ascii="Times New Roman" w:hAnsi="Times New Roman" w:cs="Times New Roman"/>
        </w:rPr>
        <w:t>Kurdistan was the first element of challenge to the authority of the Provisional Revolutionary Government</w:t>
      </w:r>
      <w:r w:rsidR="006C6DA8">
        <w:rPr>
          <w:rFonts w:ascii="Times New Roman" w:hAnsi="Times New Roman" w:cs="Times New Roman"/>
        </w:rPr>
        <w:t xml:space="preserve"> in Tehran</w:t>
      </w:r>
      <w:r w:rsidRPr="000F4938">
        <w:rPr>
          <w:rFonts w:ascii="Times New Roman" w:hAnsi="Times New Roman" w:cs="Times New Roman"/>
        </w:rPr>
        <w:t xml:space="preserve">. </w:t>
      </w:r>
      <w:r w:rsidR="00DB4798" w:rsidRPr="000F4938">
        <w:rPr>
          <w:rFonts w:ascii="Times New Roman" w:hAnsi="Times New Roman" w:cs="Times New Roman"/>
        </w:rPr>
        <w:t xml:space="preserve">All the developments of this period are studied in the light of the 1979 Revolution, and it </w:t>
      </w:r>
      <w:r w:rsidR="00791D3F" w:rsidRPr="000F4938">
        <w:rPr>
          <w:rFonts w:ascii="Times New Roman" w:hAnsi="Times New Roman" w:cs="Times New Roman"/>
        </w:rPr>
        <w:t xml:space="preserve">is </w:t>
      </w:r>
      <w:r w:rsidR="00791D3F" w:rsidRPr="000F4938" w:rsidDel="00DB4798">
        <w:rPr>
          <w:rFonts w:ascii="Times New Roman" w:hAnsi="Times New Roman" w:cs="Times New Roman"/>
        </w:rPr>
        <w:t>argued</w:t>
      </w:r>
      <w:r w:rsidRPr="000F4938">
        <w:rPr>
          <w:rFonts w:ascii="Times New Roman" w:hAnsi="Times New Roman" w:cs="Times New Roman"/>
        </w:rPr>
        <w:t xml:space="preserve"> that these occurrences exposed the existence of a politicized Kurdish society.</w:t>
      </w:r>
    </w:p>
    <w:p w14:paraId="0D99DFEB" w14:textId="77777777" w:rsidR="000838F6" w:rsidRPr="00150184" w:rsidRDefault="000838F6" w:rsidP="00572B9E">
      <w:pPr>
        <w:pStyle w:val="NormalWeb"/>
        <w:spacing w:before="0" w:beforeAutospacing="0" w:after="0" w:afterAutospacing="0"/>
        <w:ind w:left="284" w:right="237"/>
        <w:jc w:val="both"/>
        <w:rPr>
          <w:sz w:val="22"/>
          <w:szCs w:val="22"/>
        </w:rPr>
      </w:pPr>
      <w:r w:rsidRPr="00150184">
        <w:rPr>
          <w:sz w:val="22"/>
          <w:szCs w:val="22"/>
        </w:rPr>
        <w:t xml:space="preserve"> </w:t>
      </w:r>
    </w:p>
    <w:p w14:paraId="63300479" w14:textId="77777777" w:rsidR="000838F6" w:rsidRPr="00150184" w:rsidRDefault="000838F6" w:rsidP="00D45B84">
      <w:pPr>
        <w:pStyle w:val="NormalWeb"/>
        <w:spacing w:before="0" w:beforeAutospacing="0" w:after="0" w:afterAutospacing="0"/>
        <w:jc w:val="both"/>
      </w:pPr>
      <w:r w:rsidRPr="00150184">
        <w:rPr>
          <w:b/>
          <w:bCs/>
        </w:rPr>
        <w:t>Key words:</w:t>
      </w:r>
      <w:r>
        <w:t xml:space="preserve"> Iranian Revolution, </w:t>
      </w:r>
      <w:r w:rsidRPr="00150184">
        <w:t xml:space="preserve">Kurdish movement, KDPI, Komala, Kurdish civil society  </w:t>
      </w:r>
    </w:p>
    <w:p w14:paraId="22105BAF" w14:textId="77777777" w:rsidR="00C73CE2" w:rsidRDefault="00C73CE2" w:rsidP="00D45B84">
      <w:pPr>
        <w:pStyle w:val="NormalWeb"/>
        <w:spacing w:before="0" w:beforeAutospacing="0" w:after="0" w:afterAutospacing="0" w:line="360" w:lineRule="auto"/>
        <w:jc w:val="both"/>
        <w:rPr>
          <w:rFonts w:asciiTheme="majorBidi" w:hAnsiTheme="majorBidi" w:cstheme="majorBidi"/>
          <w:i/>
          <w:iCs/>
        </w:rPr>
      </w:pPr>
    </w:p>
    <w:p w14:paraId="44288873" w14:textId="0AB9F630" w:rsidR="000838F6" w:rsidRPr="00F16185" w:rsidRDefault="00C73CE2" w:rsidP="00C73CE2">
      <w:pPr>
        <w:pStyle w:val="NormalWeb"/>
        <w:spacing w:before="0" w:beforeAutospacing="0" w:after="0" w:afterAutospacing="0"/>
        <w:jc w:val="both"/>
        <w:rPr>
          <w:b/>
          <w:bCs/>
          <w:sz w:val="22"/>
          <w:szCs w:val="22"/>
        </w:rPr>
      </w:pPr>
      <w:r w:rsidRPr="00F16185">
        <w:rPr>
          <w:rFonts w:asciiTheme="majorBidi" w:hAnsiTheme="majorBidi" w:cstheme="majorBidi"/>
          <w:sz w:val="22"/>
          <w:szCs w:val="22"/>
        </w:rPr>
        <w:t xml:space="preserve">Sheikh Ezzedin Hosseini; </w:t>
      </w:r>
      <w:r w:rsidRPr="00F16185">
        <w:rPr>
          <w:rFonts w:asciiTheme="majorBidi" w:hAnsiTheme="majorBidi" w:cstheme="majorBidi"/>
          <w:i/>
          <w:iCs/>
          <w:sz w:val="22"/>
          <w:szCs w:val="22"/>
        </w:rPr>
        <w:t xml:space="preserve">“In Kurdistan we know that war is not in our interest, though our counterpart decides the methods of our struggle.” </w:t>
      </w:r>
      <w:r w:rsidRPr="00F16185">
        <w:rPr>
          <w:rFonts w:asciiTheme="majorBidi" w:hAnsiTheme="majorBidi" w:cstheme="majorBidi"/>
          <w:sz w:val="22"/>
          <w:szCs w:val="22"/>
        </w:rPr>
        <w:t>(Tihran Musavvar, No. 26, 1979: 36-37)</w:t>
      </w:r>
      <w:r w:rsidRPr="00F16185">
        <w:rPr>
          <w:rFonts w:asciiTheme="majorBidi" w:hAnsiTheme="majorBidi"/>
          <w:i/>
          <w:iCs/>
          <w:sz w:val="22"/>
          <w:szCs w:val="22"/>
        </w:rPr>
        <w:t>.</w:t>
      </w:r>
    </w:p>
    <w:p w14:paraId="6899FA8D" w14:textId="77777777" w:rsidR="00C73CE2" w:rsidRDefault="00C73CE2" w:rsidP="00CE5E2C">
      <w:pPr>
        <w:pStyle w:val="NormalWeb"/>
        <w:spacing w:before="0" w:beforeAutospacing="0" w:after="0" w:afterAutospacing="0" w:line="276" w:lineRule="auto"/>
        <w:jc w:val="both"/>
        <w:rPr>
          <w:b/>
          <w:bCs/>
        </w:rPr>
      </w:pPr>
    </w:p>
    <w:p w14:paraId="62076C3B" w14:textId="77777777" w:rsidR="000838F6" w:rsidRPr="00CE5E2C" w:rsidRDefault="000838F6" w:rsidP="00CE5E2C">
      <w:pPr>
        <w:pStyle w:val="NormalWeb"/>
        <w:spacing w:before="0" w:beforeAutospacing="0" w:after="0" w:afterAutospacing="0" w:line="276" w:lineRule="auto"/>
        <w:jc w:val="both"/>
        <w:rPr>
          <w:b/>
          <w:bCs/>
        </w:rPr>
      </w:pPr>
      <w:r w:rsidRPr="00CE5E2C">
        <w:rPr>
          <w:b/>
          <w:bCs/>
        </w:rPr>
        <w:t>Introduction</w:t>
      </w:r>
    </w:p>
    <w:p w14:paraId="156C25A9" w14:textId="77777777" w:rsidR="00CE5E2C" w:rsidRDefault="000838F6" w:rsidP="00AD257E">
      <w:pPr>
        <w:spacing w:after="0" w:line="276" w:lineRule="auto"/>
        <w:ind w:firstLine="567"/>
        <w:jc w:val="both"/>
        <w:rPr>
          <w:rFonts w:ascii="Times New Roman" w:hAnsi="Times New Roman" w:cs="Times New Roman"/>
          <w:sz w:val="24"/>
          <w:szCs w:val="24"/>
        </w:rPr>
      </w:pPr>
      <w:r w:rsidRPr="00CE5E2C">
        <w:rPr>
          <w:rFonts w:ascii="Times New Roman" w:hAnsi="Times New Roman" w:cs="Times New Roman"/>
          <w:sz w:val="24"/>
          <w:szCs w:val="24"/>
        </w:rPr>
        <w:t>The collapse of the Pahlavi dynasty in 1979 turned Iran into a battlefield of different groups and communities</w:t>
      </w:r>
      <w:r w:rsidR="00DB4798" w:rsidRPr="00CE5E2C">
        <w:rPr>
          <w:rFonts w:ascii="Times New Roman" w:hAnsi="Times New Roman" w:cs="Times New Roman"/>
          <w:sz w:val="24"/>
          <w:szCs w:val="24"/>
        </w:rPr>
        <w:t xml:space="preserve"> with</w:t>
      </w:r>
      <w:r w:rsidRPr="00CE5E2C">
        <w:rPr>
          <w:rFonts w:ascii="Times New Roman" w:hAnsi="Times New Roman" w:cs="Times New Roman"/>
          <w:sz w:val="24"/>
          <w:szCs w:val="24"/>
        </w:rPr>
        <w:t xml:space="preserve"> competing interests, but it was also a unique phenomenon that resulted in the emergence of </w:t>
      </w:r>
      <w:r w:rsidR="00DB4798" w:rsidRPr="00CE5E2C">
        <w:rPr>
          <w:rFonts w:ascii="Times New Roman" w:hAnsi="Times New Roman" w:cs="Times New Roman"/>
          <w:sz w:val="24"/>
          <w:szCs w:val="24"/>
        </w:rPr>
        <w:t xml:space="preserve">a variety of </w:t>
      </w:r>
      <w:r w:rsidRPr="00CE5E2C">
        <w:rPr>
          <w:rFonts w:ascii="Times New Roman" w:hAnsi="Times New Roman" w:cs="Times New Roman"/>
          <w:sz w:val="24"/>
          <w:szCs w:val="24"/>
        </w:rPr>
        <w:t xml:space="preserve">domestic and regional movements. </w:t>
      </w:r>
      <w:r w:rsidR="00DB4798" w:rsidRPr="00CE5E2C">
        <w:rPr>
          <w:rFonts w:ascii="Times New Roman" w:hAnsi="Times New Roman" w:cs="Times New Roman"/>
          <w:sz w:val="24"/>
          <w:szCs w:val="24"/>
        </w:rPr>
        <w:t xml:space="preserve">As </w:t>
      </w:r>
      <w:r w:rsidRPr="00CE5E2C">
        <w:rPr>
          <w:rFonts w:ascii="Times New Roman" w:hAnsi="Times New Roman" w:cs="Times New Roman"/>
          <w:sz w:val="24"/>
          <w:szCs w:val="24"/>
        </w:rPr>
        <w:t>“the revolution woke up the [oppressed] people of the region”</w:t>
      </w:r>
      <w:r w:rsidR="00F311E0" w:rsidRPr="00CE5E2C">
        <w:rPr>
          <w:rFonts w:ascii="Times New Roman" w:hAnsi="Times New Roman" w:cs="Times New Roman"/>
          <w:sz w:val="24"/>
          <w:szCs w:val="24"/>
        </w:rPr>
        <w:t xml:space="preserve"> </w:t>
      </w:r>
      <w:r w:rsidR="009B6571" w:rsidRPr="00CE5E2C">
        <w:rPr>
          <w:rFonts w:ascii="Times New Roman" w:hAnsi="Times New Roman" w:cs="Times New Roman"/>
          <w:sz w:val="24"/>
          <w:szCs w:val="24"/>
        </w:rPr>
        <w:t>(</w:t>
      </w:r>
      <w:r w:rsidR="00F311E0" w:rsidRPr="00CE5E2C">
        <w:rPr>
          <w:rFonts w:asciiTheme="majorBidi" w:hAnsiTheme="majorBidi" w:cstheme="majorBidi"/>
          <w:sz w:val="24"/>
          <w:szCs w:val="24"/>
        </w:rPr>
        <w:t>Tihran Musavvar, No. 21, 1979: 30-32</w:t>
      </w:r>
      <w:r w:rsidR="009B6571" w:rsidRPr="00CE5E2C">
        <w:rPr>
          <w:rFonts w:ascii="Times New Roman" w:hAnsi="Times New Roman" w:cs="Times New Roman"/>
          <w:sz w:val="24"/>
          <w:szCs w:val="24"/>
        </w:rPr>
        <w:t>)</w:t>
      </w:r>
      <w:r w:rsidR="00DB4798" w:rsidRPr="00CE5E2C">
        <w:rPr>
          <w:rFonts w:ascii="Times New Roman" w:hAnsi="Times New Roman" w:cs="Times New Roman"/>
          <w:sz w:val="24"/>
          <w:szCs w:val="24"/>
        </w:rPr>
        <w:t>,</w:t>
      </w:r>
      <w:r w:rsidRPr="00CE5E2C">
        <w:rPr>
          <w:rFonts w:ascii="Times New Roman" w:hAnsi="Times New Roman" w:cs="Times New Roman"/>
          <w:sz w:val="24"/>
          <w:szCs w:val="24"/>
        </w:rPr>
        <w:t xml:space="preserve"> it was </w:t>
      </w:r>
      <w:r w:rsidR="00DB4798" w:rsidRPr="00CE5E2C">
        <w:rPr>
          <w:rFonts w:ascii="Times New Roman" w:hAnsi="Times New Roman" w:cs="Times New Roman"/>
          <w:sz w:val="24"/>
          <w:szCs w:val="24"/>
        </w:rPr>
        <w:t xml:space="preserve">viewed </w:t>
      </w:r>
      <w:r w:rsidRPr="00CE5E2C">
        <w:rPr>
          <w:rFonts w:ascii="Times New Roman" w:hAnsi="Times New Roman" w:cs="Times New Roman"/>
          <w:sz w:val="24"/>
          <w:szCs w:val="24"/>
        </w:rPr>
        <w:t>by Iran’s non-Persian ethnonational communities as an opportunity for mobilizing</w:t>
      </w:r>
      <w:r w:rsidR="00DB4798" w:rsidRPr="00CE5E2C">
        <w:rPr>
          <w:rFonts w:ascii="Times New Roman" w:hAnsi="Times New Roman" w:cs="Times New Roman"/>
          <w:sz w:val="24"/>
          <w:szCs w:val="24"/>
        </w:rPr>
        <w:t xml:space="preserve"> on</w:t>
      </w:r>
      <w:r w:rsidRPr="00CE5E2C">
        <w:rPr>
          <w:rFonts w:ascii="Times New Roman" w:hAnsi="Times New Roman" w:cs="Times New Roman"/>
          <w:sz w:val="24"/>
          <w:szCs w:val="24"/>
        </w:rPr>
        <w:t xml:space="preserve"> their grievances and r</w:t>
      </w:r>
      <w:r w:rsidR="00DB4798" w:rsidRPr="00CE5E2C">
        <w:rPr>
          <w:rFonts w:ascii="Times New Roman" w:hAnsi="Times New Roman" w:cs="Times New Roman"/>
          <w:sz w:val="24"/>
          <w:szCs w:val="24"/>
        </w:rPr>
        <w:t>a</w:t>
      </w:r>
      <w:r w:rsidRPr="00CE5E2C">
        <w:rPr>
          <w:rFonts w:ascii="Times New Roman" w:hAnsi="Times New Roman" w:cs="Times New Roman"/>
          <w:sz w:val="24"/>
          <w:szCs w:val="24"/>
        </w:rPr>
        <w:t>ising their claim</w:t>
      </w:r>
      <w:r w:rsidR="00DB4798" w:rsidRPr="00CE5E2C">
        <w:rPr>
          <w:rFonts w:ascii="Times New Roman" w:hAnsi="Times New Roman" w:cs="Times New Roman"/>
          <w:sz w:val="24"/>
          <w:szCs w:val="24"/>
        </w:rPr>
        <w:t>s</w:t>
      </w:r>
      <w:r w:rsidRPr="00CE5E2C">
        <w:rPr>
          <w:rFonts w:ascii="Times New Roman" w:hAnsi="Times New Roman" w:cs="Times New Roman"/>
          <w:sz w:val="24"/>
          <w:szCs w:val="24"/>
        </w:rPr>
        <w:t xml:space="preserve"> of autonomy. Khuzestan, Kurdistan and </w:t>
      </w:r>
      <w:r w:rsidR="00DB4798" w:rsidRPr="00CE5E2C">
        <w:rPr>
          <w:rFonts w:ascii="Times New Roman" w:hAnsi="Times New Roman" w:cs="Times New Roman"/>
          <w:sz w:val="24"/>
          <w:szCs w:val="24"/>
        </w:rPr>
        <w:t xml:space="preserve">the </w:t>
      </w:r>
      <w:r w:rsidRPr="00CE5E2C">
        <w:rPr>
          <w:rFonts w:ascii="Times New Roman" w:hAnsi="Times New Roman" w:cs="Times New Roman"/>
          <w:sz w:val="24"/>
          <w:szCs w:val="24"/>
        </w:rPr>
        <w:t>Turkmen Sahra were among</w:t>
      </w:r>
      <w:r w:rsidR="00DB4798" w:rsidRPr="00CE5E2C">
        <w:rPr>
          <w:rFonts w:ascii="Times New Roman" w:hAnsi="Times New Roman" w:cs="Times New Roman"/>
          <w:sz w:val="24"/>
          <w:szCs w:val="24"/>
        </w:rPr>
        <w:t xml:space="preserve"> the</w:t>
      </w:r>
      <w:r w:rsidRPr="00CE5E2C">
        <w:rPr>
          <w:rFonts w:ascii="Times New Roman" w:hAnsi="Times New Roman" w:cs="Times New Roman"/>
          <w:sz w:val="24"/>
          <w:szCs w:val="24"/>
        </w:rPr>
        <w:t xml:space="preserve"> regions of Iran that had </w:t>
      </w:r>
      <w:r w:rsidR="00DB4798" w:rsidRPr="00CE5E2C">
        <w:rPr>
          <w:rFonts w:ascii="Times New Roman" w:hAnsi="Times New Roman" w:cs="Times New Roman"/>
          <w:sz w:val="24"/>
          <w:szCs w:val="24"/>
        </w:rPr>
        <w:t xml:space="preserve">rather different </w:t>
      </w:r>
      <w:r w:rsidRPr="00CE5E2C">
        <w:rPr>
          <w:rFonts w:ascii="Times New Roman" w:hAnsi="Times New Roman" w:cs="Times New Roman"/>
          <w:sz w:val="24"/>
          <w:szCs w:val="24"/>
        </w:rPr>
        <w:t xml:space="preserve">experiences of the </w:t>
      </w:r>
      <w:r w:rsidR="00DB4798" w:rsidRPr="00CE5E2C">
        <w:rPr>
          <w:rFonts w:ascii="Times New Roman" w:hAnsi="Times New Roman" w:cs="Times New Roman"/>
          <w:sz w:val="24"/>
          <w:szCs w:val="24"/>
        </w:rPr>
        <w:t>R</w:t>
      </w:r>
      <w:r w:rsidRPr="00CE5E2C">
        <w:rPr>
          <w:rFonts w:ascii="Times New Roman" w:hAnsi="Times New Roman" w:cs="Times New Roman"/>
          <w:sz w:val="24"/>
          <w:szCs w:val="24"/>
        </w:rPr>
        <w:t xml:space="preserve">evolution than </w:t>
      </w:r>
      <w:r w:rsidR="00DB4798" w:rsidRPr="00CE5E2C">
        <w:rPr>
          <w:rFonts w:ascii="Times New Roman" w:hAnsi="Times New Roman" w:cs="Times New Roman"/>
          <w:sz w:val="24"/>
          <w:szCs w:val="24"/>
        </w:rPr>
        <w:t xml:space="preserve">did </w:t>
      </w:r>
      <w:r w:rsidRPr="00CE5E2C">
        <w:rPr>
          <w:rFonts w:ascii="Times New Roman" w:hAnsi="Times New Roman" w:cs="Times New Roman"/>
          <w:sz w:val="24"/>
          <w:szCs w:val="24"/>
        </w:rPr>
        <w:t>mainstream Iranian</w:t>
      </w:r>
      <w:r w:rsidR="00DB4798" w:rsidRPr="00CE5E2C">
        <w:rPr>
          <w:rFonts w:ascii="Times New Roman" w:hAnsi="Times New Roman" w:cs="Times New Roman"/>
          <w:sz w:val="24"/>
          <w:szCs w:val="24"/>
        </w:rPr>
        <w:t xml:space="preserve"> Persian</w:t>
      </w:r>
      <w:r w:rsidRPr="00CE5E2C">
        <w:rPr>
          <w:rFonts w:ascii="Times New Roman" w:hAnsi="Times New Roman" w:cs="Times New Roman"/>
          <w:sz w:val="24"/>
          <w:szCs w:val="24"/>
        </w:rPr>
        <w:t xml:space="preserve"> society. </w:t>
      </w:r>
      <w:r w:rsidRPr="00CE5E2C">
        <w:rPr>
          <w:rFonts w:ascii="Times New Roman" w:hAnsi="Times New Roman" w:cs="Times New Roman"/>
          <w:sz w:val="24"/>
          <w:szCs w:val="24"/>
          <w:shd w:val="clear" w:color="auto" w:fill="FFFFFF"/>
        </w:rPr>
        <w:t xml:space="preserve">The atmosphere resulted in a short period of </w:t>
      </w:r>
      <w:r w:rsidRPr="00CE5E2C">
        <w:rPr>
          <w:rFonts w:ascii="Times New Roman" w:hAnsi="Times New Roman" w:cs="Times New Roman"/>
          <w:sz w:val="24"/>
          <w:szCs w:val="24"/>
        </w:rPr>
        <w:t xml:space="preserve">intensification of political activity among </w:t>
      </w:r>
      <w:r w:rsidR="00DB4798" w:rsidRPr="00CE5E2C">
        <w:rPr>
          <w:rFonts w:ascii="Times New Roman" w:hAnsi="Times New Roman" w:cs="Times New Roman"/>
          <w:sz w:val="24"/>
          <w:szCs w:val="24"/>
        </w:rPr>
        <w:t xml:space="preserve">the </w:t>
      </w:r>
      <w:r w:rsidRPr="00CE5E2C">
        <w:rPr>
          <w:rFonts w:ascii="Times New Roman" w:hAnsi="Times New Roman" w:cs="Times New Roman"/>
          <w:sz w:val="24"/>
          <w:szCs w:val="24"/>
        </w:rPr>
        <w:t>people of these regions</w:t>
      </w:r>
      <w:r w:rsidR="00F311E0" w:rsidRPr="00CE5E2C">
        <w:rPr>
          <w:rFonts w:ascii="Times New Roman" w:hAnsi="Times New Roman" w:cs="Times New Roman"/>
          <w:sz w:val="24"/>
          <w:szCs w:val="24"/>
        </w:rPr>
        <w:t xml:space="preserve"> (Elling, 2013: 45-46)</w:t>
      </w:r>
      <w:r w:rsidRPr="00CE5E2C">
        <w:rPr>
          <w:rFonts w:ascii="Times New Roman" w:hAnsi="Times New Roman" w:cs="Times New Roman"/>
          <w:sz w:val="24"/>
          <w:szCs w:val="24"/>
        </w:rPr>
        <w:t xml:space="preserve">. Yet the Islamic regime’s authoritarian policies toward its opponents resulted in the emergence of a post-revolutionary era characterized by critical observers of the regime as Ayetollah Khomeini’s </w:t>
      </w:r>
      <w:r w:rsidRPr="00CE5E2C">
        <w:rPr>
          <w:rFonts w:ascii="Times New Roman" w:hAnsi="Times New Roman" w:cs="Times New Roman"/>
          <w:i/>
          <w:iCs/>
          <w:sz w:val="24"/>
          <w:szCs w:val="24"/>
        </w:rPr>
        <w:t>grande terror</w:t>
      </w:r>
      <w:r w:rsidR="00F311E0" w:rsidRPr="00CE5E2C">
        <w:rPr>
          <w:rFonts w:ascii="Times New Roman" w:hAnsi="Times New Roman" w:cs="Times New Roman"/>
          <w:i/>
          <w:iCs/>
          <w:sz w:val="24"/>
          <w:szCs w:val="24"/>
        </w:rPr>
        <w:t xml:space="preserve"> </w:t>
      </w:r>
      <w:r w:rsidR="00F311E0" w:rsidRPr="00CE5E2C">
        <w:rPr>
          <w:rFonts w:ascii="Times New Roman" w:hAnsi="Times New Roman" w:cs="Times New Roman"/>
          <w:sz w:val="24"/>
          <w:szCs w:val="24"/>
        </w:rPr>
        <w:t>(</w:t>
      </w:r>
      <w:r w:rsidR="00F311E0" w:rsidRPr="00CE5E2C">
        <w:rPr>
          <w:rFonts w:asciiTheme="majorBidi" w:hAnsiTheme="majorBidi" w:cstheme="majorBidi"/>
          <w:sz w:val="24"/>
          <w:szCs w:val="24"/>
        </w:rPr>
        <w:t>Ghamari-Tabrizi, 2016: 8)</w:t>
      </w:r>
      <w:r w:rsidRPr="00CE5E2C">
        <w:rPr>
          <w:rFonts w:ascii="Times New Roman" w:hAnsi="Times New Roman" w:cs="Times New Roman"/>
          <w:i/>
          <w:iCs/>
          <w:sz w:val="24"/>
          <w:szCs w:val="24"/>
        </w:rPr>
        <w:t>.</w:t>
      </w:r>
    </w:p>
    <w:p w14:paraId="0FBBBE07" w14:textId="77777777" w:rsidR="00CE5E2C" w:rsidRPr="000F4938" w:rsidRDefault="000838F6" w:rsidP="00CE5E2C">
      <w:pPr>
        <w:spacing w:after="0" w:line="276" w:lineRule="auto"/>
        <w:ind w:firstLine="567"/>
        <w:jc w:val="both"/>
        <w:rPr>
          <w:rFonts w:ascii="Times New Roman" w:hAnsi="Times New Roman" w:cs="Times New Roman"/>
          <w:sz w:val="24"/>
          <w:szCs w:val="24"/>
        </w:rPr>
      </w:pPr>
      <w:r w:rsidRPr="000F4938">
        <w:rPr>
          <w:rFonts w:ascii="Times New Roman" w:hAnsi="Times New Roman" w:cs="Times New Roman"/>
          <w:sz w:val="24"/>
          <w:szCs w:val="24"/>
        </w:rPr>
        <w:t xml:space="preserve">The </w:t>
      </w:r>
      <w:r w:rsidR="00F235BD" w:rsidRPr="000F4938">
        <w:rPr>
          <w:rFonts w:ascii="Times New Roman" w:hAnsi="Times New Roman" w:cs="Times New Roman"/>
          <w:sz w:val="24"/>
          <w:szCs w:val="24"/>
        </w:rPr>
        <w:t>R</w:t>
      </w:r>
      <w:r w:rsidRPr="000F4938">
        <w:rPr>
          <w:rFonts w:ascii="Times New Roman" w:hAnsi="Times New Roman" w:cs="Times New Roman"/>
          <w:sz w:val="24"/>
          <w:szCs w:val="24"/>
        </w:rPr>
        <w:t xml:space="preserve">evolution provided the Kurdish movement with </w:t>
      </w:r>
      <w:r w:rsidR="00F235BD" w:rsidRPr="000F4938">
        <w:rPr>
          <w:rFonts w:ascii="Times New Roman" w:hAnsi="Times New Roman" w:cs="Times New Roman"/>
          <w:sz w:val="24"/>
          <w:szCs w:val="24"/>
        </w:rPr>
        <w:t xml:space="preserve">such </w:t>
      </w:r>
      <w:r w:rsidRPr="000F4938">
        <w:rPr>
          <w:rFonts w:ascii="Times New Roman" w:hAnsi="Times New Roman" w:cs="Times New Roman"/>
          <w:sz w:val="24"/>
          <w:szCs w:val="24"/>
        </w:rPr>
        <w:t>condition</w:t>
      </w:r>
      <w:r w:rsidR="00F235BD" w:rsidRPr="000F4938">
        <w:rPr>
          <w:rFonts w:ascii="Times New Roman" w:hAnsi="Times New Roman" w:cs="Times New Roman"/>
          <w:sz w:val="24"/>
          <w:szCs w:val="24"/>
        </w:rPr>
        <w:t>s,</w:t>
      </w:r>
      <w:r w:rsidRPr="000F4938">
        <w:rPr>
          <w:rFonts w:ascii="Times New Roman" w:hAnsi="Times New Roman" w:cs="Times New Roman"/>
          <w:sz w:val="24"/>
          <w:szCs w:val="24"/>
        </w:rPr>
        <w:t xml:space="preserve"> </w:t>
      </w:r>
      <w:r w:rsidR="00F235BD" w:rsidRPr="000F4938">
        <w:rPr>
          <w:rFonts w:ascii="Times New Roman" w:hAnsi="Times New Roman" w:cs="Times New Roman"/>
          <w:sz w:val="24"/>
          <w:szCs w:val="24"/>
        </w:rPr>
        <w:t xml:space="preserve">so </w:t>
      </w:r>
      <w:r w:rsidRPr="000F4938">
        <w:rPr>
          <w:rFonts w:ascii="Times New Roman" w:hAnsi="Times New Roman" w:cs="Times New Roman"/>
          <w:sz w:val="24"/>
          <w:szCs w:val="24"/>
        </w:rPr>
        <w:t xml:space="preserve">that </w:t>
      </w:r>
      <w:r w:rsidR="00F235BD" w:rsidRPr="000F4938">
        <w:rPr>
          <w:rFonts w:ascii="Times New Roman" w:hAnsi="Times New Roman" w:cs="Times New Roman"/>
          <w:sz w:val="24"/>
          <w:szCs w:val="24"/>
        </w:rPr>
        <w:t xml:space="preserve">in a way unseen </w:t>
      </w:r>
      <w:r w:rsidRPr="000F4938">
        <w:rPr>
          <w:rFonts w:ascii="Times New Roman" w:hAnsi="Times New Roman" w:cs="Times New Roman"/>
          <w:sz w:val="24"/>
          <w:szCs w:val="24"/>
        </w:rPr>
        <w:t xml:space="preserve">since the collapse of the Kurdish Republic </w:t>
      </w:r>
      <w:r w:rsidR="00F235BD" w:rsidRPr="000F4938">
        <w:rPr>
          <w:rFonts w:ascii="Times New Roman" w:hAnsi="Times New Roman" w:cs="Times New Roman"/>
          <w:sz w:val="24"/>
          <w:szCs w:val="24"/>
        </w:rPr>
        <w:t xml:space="preserve">in </w:t>
      </w:r>
      <w:r w:rsidRPr="000F4938">
        <w:rPr>
          <w:rFonts w:ascii="Times New Roman" w:hAnsi="Times New Roman" w:cs="Times New Roman"/>
          <w:sz w:val="24"/>
          <w:szCs w:val="24"/>
        </w:rPr>
        <w:t>1946</w:t>
      </w:r>
      <w:r w:rsidR="00F235BD" w:rsidRPr="000F4938">
        <w:rPr>
          <w:rFonts w:ascii="Times New Roman" w:hAnsi="Times New Roman" w:cs="Times New Roman"/>
          <w:sz w:val="24"/>
          <w:szCs w:val="24"/>
        </w:rPr>
        <w:t>,</w:t>
      </w:r>
      <w:r w:rsidRPr="000F4938">
        <w:rPr>
          <w:rFonts w:ascii="Times New Roman" w:hAnsi="Times New Roman" w:cs="Times New Roman"/>
          <w:sz w:val="24"/>
          <w:szCs w:val="24"/>
        </w:rPr>
        <w:t xml:space="preserve"> </w:t>
      </w:r>
      <w:r w:rsidR="00F235BD" w:rsidRPr="000F4938">
        <w:rPr>
          <w:rFonts w:ascii="Times New Roman" w:hAnsi="Times New Roman" w:cs="Times New Roman"/>
          <w:sz w:val="24"/>
          <w:szCs w:val="24"/>
        </w:rPr>
        <w:t xml:space="preserve">the </w:t>
      </w:r>
      <w:r w:rsidRPr="000F4938">
        <w:rPr>
          <w:rFonts w:ascii="Times New Roman" w:hAnsi="Times New Roman" w:cs="Times New Roman"/>
          <w:sz w:val="24"/>
          <w:szCs w:val="24"/>
        </w:rPr>
        <w:t xml:space="preserve">movement succeeded in </w:t>
      </w:r>
      <w:r w:rsidR="00F235BD" w:rsidRPr="000F4938">
        <w:rPr>
          <w:rFonts w:ascii="Times New Roman" w:hAnsi="Times New Roman" w:cs="Times New Roman"/>
          <w:sz w:val="24"/>
          <w:szCs w:val="24"/>
        </w:rPr>
        <w:t xml:space="preserve">mobilising </w:t>
      </w:r>
      <w:r w:rsidRPr="000F4938">
        <w:rPr>
          <w:rFonts w:ascii="Times New Roman" w:hAnsi="Times New Roman" w:cs="Times New Roman"/>
          <w:sz w:val="24"/>
          <w:szCs w:val="24"/>
        </w:rPr>
        <w:t xml:space="preserve">the </w:t>
      </w:r>
      <w:r w:rsidR="00F235BD" w:rsidRPr="000F4938">
        <w:rPr>
          <w:rFonts w:ascii="Times New Roman" w:hAnsi="Times New Roman" w:cs="Times New Roman"/>
          <w:sz w:val="24"/>
          <w:szCs w:val="24"/>
        </w:rPr>
        <w:t xml:space="preserve">masses of </w:t>
      </w:r>
      <w:r w:rsidRPr="000F4938">
        <w:rPr>
          <w:rFonts w:ascii="Times New Roman" w:hAnsi="Times New Roman" w:cs="Times New Roman"/>
          <w:sz w:val="24"/>
          <w:szCs w:val="24"/>
        </w:rPr>
        <w:t>Kurdish society</w:t>
      </w:r>
      <w:r w:rsidR="00F311E0" w:rsidRPr="000F4938">
        <w:rPr>
          <w:rFonts w:ascii="Times New Roman" w:hAnsi="Times New Roman" w:cs="Times New Roman"/>
          <w:sz w:val="24"/>
          <w:szCs w:val="24"/>
        </w:rPr>
        <w:t xml:space="preserve"> (Elling 2013: 45)</w:t>
      </w:r>
      <w:r w:rsidRPr="000F4938">
        <w:rPr>
          <w:rFonts w:ascii="Times New Roman" w:hAnsi="Times New Roman" w:cs="Times New Roman"/>
          <w:sz w:val="24"/>
          <w:szCs w:val="24"/>
        </w:rPr>
        <w:t xml:space="preserve">.  </w:t>
      </w:r>
      <w:r w:rsidR="00F235BD" w:rsidRPr="000F4938">
        <w:rPr>
          <w:rFonts w:ascii="Times New Roman" w:hAnsi="Times New Roman" w:cs="Times New Roman"/>
          <w:sz w:val="24"/>
          <w:szCs w:val="24"/>
        </w:rPr>
        <w:t>The Revolution of 1979 provided it with new framing structure based on new spatial, political and resource opportunity</w:t>
      </w:r>
      <w:r w:rsidR="00B07857" w:rsidRPr="000F4938">
        <w:rPr>
          <w:rFonts w:ascii="Times New Roman" w:hAnsi="Times New Roman" w:cs="Times New Roman"/>
          <w:sz w:val="24"/>
          <w:szCs w:val="24"/>
        </w:rPr>
        <w:t xml:space="preserve"> (</w:t>
      </w:r>
      <w:r w:rsidR="00B07857" w:rsidRPr="000F4938">
        <w:rPr>
          <w:rFonts w:ascii="Times New Roman" w:eastAsia="Times New Roman" w:hAnsi="Times New Roman" w:cs="Times New Roman"/>
          <w:sz w:val="24"/>
          <w:szCs w:val="24"/>
          <w:lang w:eastAsia="da-DK"/>
        </w:rPr>
        <w:t>Romano, 2006: 109</w:t>
      </w:r>
      <w:r w:rsidR="00B07857" w:rsidRPr="000F4938">
        <w:rPr>
          <w:rFonts w:ascii="Times New Roman" w:hAnsi="Times New Roman" w:cs="Times New Roman"/>
          <w:sz w:val="24"/>
          <w:szCs w:val="24"/>
        </w:rPr>
        <w:t>)</w:t>
      </w:r>
      <w:r w:rsidR="00F235BD" w:rsidRPr="000F4938">
        <w:rPr>
          <w:rFonts w:ascii="Times New Roman" w:hAnsi="Times New Roman" w:cs="Times New Roman"/>
          <w:sz w:val="24"/>
          <w:szCs w:val="24"/>
        </w:rPr>
        <w:t>.</w:t>
      </w:r>
      <w:r w:rsidR="00F235BD" w:rsidRPr="000F4938">
        <w:rPr>
          <w:sz w:val="24"/>
          <w:szCs w:val="24"/>
        </w:rPr>
        <w:t xml:space="preserve"> </w:t>
      </w:r>
      <w:r w:rsidRPr="000F4938">
        <w:rPr>
          <w:rFonts w:ascii="Times New Roman" w:hAnsi="Times New Roman" w:cs="Times New Roman"/>
          <w:sz w:val="24"/>
          <w:szCs w:val="24"/>
        </w:rPr>
        <w:t xml:space="preserve">The </w:t>
      </w:r>
      <w:r w:rsidR="00F235BD" w:rsidRPr="000F4938">
        <w:rPr>
          <w:rFonts w:ascii="Times New Roman" w:hAnsi="Times New Roman" w:cs="Times New Roman"/>
          <w:sz w:val="24"/>
          <w:szCs w:val="24"/>
        </w:rPr>
        <w:t xml:space="preserve">subsequent </w:t>
      </w:r>
      <w:r w:rsidRPr="000F4938">
        <w:rPr>
          <w:rFonts w:ascii="Times New Roman" w:hAnsi="Times New Roman" w:cs="Times New Roman"/>
          <w:sz w:val="24"/>
          <w:szCs w:val="24"/>
        </w:rPr>
        <w:t xml:space="preserve">evolution of </w:t>
      </w:r>
      <w:r w:rsidR="00F235BD" w:rsidRPr="000F4938">
        <w:rPr>
          <w:rFonts w:ascii="Times New Roman" w:hAnsi="Times New Roman" w:cs="Times New Roman"/>
          <w:sz w:val="24"/>
          <w:szCs w:val="24"/>
        </w:rPr>
        <w:t>the</w:t>
      </w:r>
      <w:r w:rsidRPr="000F4938">
        <w:rPr>
          <w:rFonts w:ascii="Times New Roman" w:hAnsi="Times New Roman" w:cs="Times New Roman"/>
          <w:sz w:val="24"/>
          <w:szCs w:val="24"/>
        </w:rPr>
        <w:t xml:space="preserve"> Kurdish movement has been a product of a variety of events and incidents </w:t>
      </w:r>
      <w:r w:rsidR="00F235BD" w:rsidRPr="000F4938">
        <w:rPr>
          <w:rFonts w:ascii="Times New Roman" w:hAnsi="Times New Roman" w:cs="Times New Roman"/>
          <w:sz w:val="24"/>
          <w:szCs w:val="24"/>
        </w:rPr>
        <w:t xml:space="preserve">which have </w:t>
      </w:r>
      <w:r w:rsidRPr="000F4938">
        <w:rPr>
          <w:rFonts w:ascii="Times New Roman" w:hAnsi="Times New Roman" w:cs="Times New Roman"/>
          <w:sz w:val="24"/>
          <w:szCs w:val="24"/>
        </w:rPr>
        <w:t xml:space="preserve">made this movement </w:t>
      </w:r>
      <w:r w:rsidR="00F235BD" w:rsidRPr="000F4938">
        <w:rPr>
          <w:rFonts w:ascii="Times New Roman" w:hAnsi="Times New Roman" w:cs="Times New Roman"/>
          <w:sz w:val="24"/>
          <w:szCs w:val="24"/>
        </w:rPr>
        <w:t xml:space="preserve">into </w:t>
      </w:r>
      <w:r w:rsidRPr="000F4938">
        <w:rPr>
          <w:rFonts w:ascii="Times New Roman" w:hAnsi="Times New Roman" w:cs="Times New Roman"/>
          <w:sz w:val="24"/>
          <w:szCs w:val="24"/>
        </w:rPr>
        <w:t xml:space="preserve">a unique phenomenon. The post-revolutionary Kurdish movement </w:t>
      </w:r>
      <w:r w:rsidR="00F235BD" w:rsidRPr="000F4938">
        <w:rPr>
          <w:rFonts w:ascii="Times New Roman" w:hAnsi="Times New Roman" w:cs="Times New Roman"/>
          <w:sz w:val="24"/>
          <w:szCs w:val="24"/>
        </w:rPr>
        <w:t>redefined itself</w:t>
      </w:r>
      <w:r w:rsidRPr="000F4938">
        <w:rPr>
          <w:rFonts w:ascii="Times New Roman" w:hAnsi="Times New Roman" w:cs="Times New Roman"/>
          <w:sz w:val="24"/>
          <w:szCs w:val="24"/>
        </w:rPr>
        <w:t xml:space="preserve"> through offering </w:t>
      </w:r>
      <w:r w:rsidR="00F235BD" w:rsidRPr="000F4938">
        <w:rPr>
          <w:rFonts w:ascii="Times New Roman" w:hAnsi="Times New Roman" w:cs="Times New Roman"/>
          <w:sz w:val="24"/>
          <w:szCs w:val="24"/>
        </w:rPr>
        <w:t>a variety</w:t>
      </w:r>
      <w:r w:rsidRPr="000F4938">
        <w:rPr>
          <w:rFonts w:ascii="Times New Roman" w:hAnsi="Times New Roman" w:cs="Times New Roman"/>
          <w:sz w:val="24"/>
          <w:szCs w:val="24"/>
        </w:rPr>
        <w:t xml:space="preserve"> of non-violent collective actions </w:t>
      </w:r>
      <w:r w:rsidR="00F235BD" w:rsidRPr="000F4938">
        <w:rPr>
          <w:rFonts w:ascii="Times New Roman" w:hAnsi="Times New Roman" w:cs="Times New Roman"/>
          <w:sz w:val="24"/>
          <w:szCs w:val="24"/>
        </w:rPr>
        <w:t>in which</w:t>
      </w:r>
      <w:r w:rsidRPr="000F4938">
        <w:rPr>
          <w:rFonts w:ascii="Times New Roman" w:hAnsi="Times New Roman" w:cs="Times New Roman"/>
          <w:sz w:val="24"/>
          <w:szCs w:val="24"/>
        </w:rPr>
        <w:t xml:space="preserve"> Kurdish society</w:t>
      </w:r>
      <w:r w:rsidR="00F235BD" w:rsidRPr="000F4938">
        <w:rPr>
          <w:rFonts w:ascii="Times New Roman" w:hAnsi="Times New Roman" w:cs="Times New Roman"/>
          <w:sz w:val="24"/>
          <w:szCs w:val="24"/>
        </w:rPr>
        <w:t xml:space="preserve"> could be involved</w:t>
      </w:r>
      <w:r w:rsidRPr="000F4938">
        <w:rPr>
          <w:rFonts w:ascii="Times New Roman" w:hAnsi="Times New Roman" w:cs="Times New Roman"/>
          <w:sz w:val="24"/>
          <w:szCs w:val="24"/>
        </w:rPr>
        <w:t>. These actions aimed at</w:t>
      </w:r>
      <w:r w:rsidR="00F235BD" w:rsidRPr="000F4938">
        <w:rPr>
          <w:rFonts w:ascii="Times New Roman" w:hAnsi="Times New Roman" w:cs="Times New Roman"/>
          <w:sz w:val="24"/>
          <w:szCs w:val="24"/>
        </w:rPr>
        <w:t>,</w:t>
      </w:r>
      <w:r w:rsidRPr="000F4938">
        <w:rPr>
          <w:rFonts w:ascii="Times New Roman" w:hAnsi="Times New Roman" w:cs="Times New Roman"/>
          <w:sz w:val="24"/>
          <w:szCs w:val="24"/>
        </w:rPr>
        <w:t xml:space="preserve"> on one hand</w:t>
      </w:r>
      <w:r w:rsidR="00F235BD" w:rsidRPr="000F4938">
        <w:rPr>
          <w:rFonts w:ascii="Times New Roman" w:hAnsi="Times New Roman" w:cs="Times New Roman"/>
          <w:sz w:val="24"/>
          <w:szCs w:val="24"/>
        </w:rPr>
        <w:t>,</w:t>
      </w:r>
      <w:r w:rsidRPr="000F4938">
        <w:rPr>
          <w:rFonts w:ascii="Times New Roman" w:hAnsi="Times New Roman" w:cs="Times New Roman"/>
          <w:sz w:val="24"/>
          <w:szCs w:val="24"/>
        </w:rPr>
        <w:t xml:space="preserve"> </w:t>
      </w:r>
      <w:r w:rsidR="00F235BD" w:rsidRPr="000F4938">
        <w:rPr>
          <w:rFonts w:ascii="Times New Roman" w:hAnsi="Times New Roman" w:cs="Times New Roman"/>
          <w:sz w:val="24"/>
          <w:szCs w:val="24"/>
        </w:rPr>
        <w:t xml:space="preserve">challenging </w:t>
      </w:r>
      <w:r w:rsidRPr="000F4938">
        <w:rPr>
          <w:rFonts w:ascii="Times New Roman" w:hAnsi="Times New Roman" w:cs="Times New Roman"/>
          <w:sz w:val="24"/>
          <w:szCs w:val="24"/>
        </w:rPr>
        <w:t xml:space="preserve">the new regime’s attempt </w:t>
      </w:r>
      <w:r w:rsidR="00F235BD" w:rsidRPr="000F4938">
        <w:rPr>
          <w:rFonts w:ascii="Times New Roman" w:hAnsi="Times New Roman" w:cs="Times New Roman"/>
          <w:sz w:val="24"/>
          <w:szCs w:val="24"/>
        </w:rPr>
        <w:t xml:space="preserve">at </w:t>
      </w:r>
      <w:r w:rsidRPr="000F4938">
        <w:rPr>
          <w:rFonts w:ascii="Times New Roman" w:hAnsi="Times New Roman" w:cs="Times New Roman"/>
          <w:sz w:val="24"/>
          <w:szCs w:val="24"/>
        </w:rPr>
        <w:t xml:space="preserve">enforcing its authority </w:t>
      </w:r>
      <w:r w:rsidR="00976384" w:rsidRPr="000F4938">
        <w:rPr>
          <w:rFonts w:ascii="Times New Roman" w:hAnsi="Times New Roman" w:cs="Times New Roman"/>
          <w:sz w:val="24"/>
          <w:szCs w:val="24"/>
        </w:rPr>
        <w:t>a</w:t>
      </w:r>
      <w:r w:rsidRPr="000F4938">
        <w:rPr>
          <w:rFonts w:ascii="Times New Roman" w:hAnsi="Times New Roman" w:cs="Times New Roman"/>
          <w:sz w:val="24"/>
          <w:szCs w:val="24"/>
        </w:rPr>
        <w:t xml:space="preserve">nd on the other hand </w:t>
      </w:r>
      <w:r w:rsidR="00F235BD" w:rsidRPr="000F4938">
        <w:rPr>
          <w:rFonts w:ascii="Times New Roman" w:hAnsi="Times New Roman" w:cs="Times New Roman"/>
          <w:sz w:val="24"/>
          <w:szCs w:val="24"/>
        </w:rPr>
        <w:lastRenderedPageBreak/>
        <w:t xml:space="preserve">convincing </w:t>
      </w:r>
      <w:r w:rsidRPr="000F4938">
        <w:rPr>
          <w:rFonts w:ascii="Times New Roman" w:hAnsi="Times New Roman" w:cs="Times New Roman"/>
          <w:sz w:val="24"/>
          <w:szCs w:val="24"/>
        </w:rPr>
        <w:t xml:space="preserve">the regime </w:t>
      </w:r>
      <w:r w:rsidR="00F235BD" w:rsidRPr="000F4938">
        <w:rPr>
          <w:rFonts w:ascii="Times New Roman" w:hAnsi="Times New Roman" w:cs="Times New Roman"/>
          <w:sz w:val="24"/>
          <w:szCs w:val="24"/>
        </w:rPr>
        <w:t xml:space="preserve">to recognize </w:t>
      </w:r>
      <w:r w:rsidRPr="000F4938">
        <w:rPr>
          <w:rFonts w:ascii="Times New Roman" w:hAnsi="Times New Roman" w:cs="Times New Roman"/>
          <w:sz w:val="24"/>
          <w:szCs w:val="24"/>
        </w:rPr>
        <w:t xml:space="preserve">the </w:t>
      </w:r>
      <w:r w:rsidR="00F235BD" w:rsidRPr="000F4938">
        <w:rPr>
          <w:rFonts w:ascii="Times New Roman" w:hAnsi="Times New Roman" w:cs="Times New Roman"/>
          <w:sz w:val="24"/>
          <w:szCs w:val="24"/>
        </w:rPr>
        <w:t xml:space="preserve">practice and </w:t>
      </w:r>
      <w:r w:rsidRPr="000F4938">
        <w:rPr>
          <w:rFonts w:ascii="Times New Roman" w:hAnsi="Times New Roman" w:cs="Times New Roman"/>
          <w:sz w:val="24"/>
          <w:szCs w:val="24"/>
        </w:rPr>
        <w:t xml:space="preserve">rule of the elected </w:t>
      </w:r>
      <w:r w:rsidR="00F235BD" w:rsidRPr="000F4938">
        <w:rPr>
          <w:rFonts w:ascii="Times New Roman" w:hAnsi="Times New Roman" w:cs="Times New Roman"/>
          <w:sz w:val="24"/>
          <w:szCs w:val="24"/>
        </w:rPr>
        <w:t xml:space="preserve">popular </w:t>
      </w:r>
      <w:r w:rsidR="00FE147B" w:rsidRPr="000F4938">
        <w:rPr>
          <w:rFonts w:asciiTheme="majorBidi" w:hAnsiTheme="majorBidi" w:cstheme="majorBidi"/>
          <w:i/>
          <w:iCs/>
          <w:sz w:val="24"/>
          <w:szCs w:val="24"/>
        </w:rPr>
        <w:t xml:space="preserve">Şoray şar </w:t>
      </w:r>
      <w:r w:rsidRPr="000F4938">
        <w:rPr>
          <w:rFonts w:ascii="Times New Roman" w:hAnsi="Times New Roman" w:cs="Times New Roman"/>
          <w:sz w:val="24"/>
          <w:szCs w:val="24"/>
        </w:rPr>
        <w:t xml:space="preserve">(city councils). Establishing the </w:t>
      </w:r>
      <w:r w:rsidR="00FE147B" w:rsidRPr="000F4938">
        <w:rPr>
          <w:rFonts w:asciiTheme="majorBidi" w:hAnsiTheme="majorBidi" w:cstheme="majorBidi"/>
          <w:i/>
          <w:iCs/>
          <w:sz w:val="24"/>
          <w:szCs w:val="24"/>
        </w:rPr>
        <w:t>şora</w:t>
      </w:r>
      <w:r w:rsidR="00FE147B" w:rsidRPr="000F4938" w:rsidDel="00FE147B">
        <w:rPr>
          <w:rFonts w:ascii="Times New Roman" w:hAnsi="Times New Roman" w:cs="Times New Roman"/>
          <w:i/>
          <w:iCs/>
          <w:sz w:val="24"/>
          <w:szCs w:val="24"/>
        </w:rPr>
        <w:t xml:space="preserve"> </w:t>
      </w:r>
      <w:r w:rsidRPr="000F4938">
        <w:rPr>
          <w:rFonts w:ascii="Times New Roman" w:hAnsi="Times New Roman" w:cs="Times New Roman"/>
          <w:sz w:val="24"/>
          <w:szCs w:val="24"/>
        </w:rPr>
        <w:t>was the first step toward creating a democratic</w:t>
      </w:r>
      <w:r w:rsidR="00F235BD" w:rsidRPr="000F4938">
        <w:rPr>
          <w:rFonts w:ascii="Times New Roman" w:hAnsi="Times New Roman" w:cs="Times New Roman"/>
          <w:sz w:val="24"/>
          <w:szCs w:val="24"/>
        </w:rPr>
        <w:t xml:space="preserve"> </w:t>
      </w:r>
      <w:r w:rsidRPr="000F4938">
        <w:rPr>
          <w:rFonts w:ascii="Times New Roman" w:hAnsi="Times New Roman" w:cs="Times New Roman"/>
          <w:sz w:val="24"/>
          <w:szCs w:val="24"/>
        </w:rPr>
        <w:t>alternative governing system</w:t>
      </w:r>
      <w:r w:rsidR="00F235BD" w:rsidRPr="000F4938">
        <w:rPr>
          <w:rFonts w:ascii="Times New Roman" w:hAnsi="Times New Roman" w:cs="Times New Roman"/>
          <w:sz w:val="24"/>
          <w:szCs w:val="24"/>
        </w:rPr>
        <w:t>,</w:t>
      </w:r>
      <w:r w:rsidRPr="000F4938">
        <w:rPr>
          <w:rFonts w:ascii="Times New Roman" w:hAnsi="Times New Roman" w:cs="Times New Roman"/>
          <w:sz w:val="24"/>
          <w:szCs w:val="24"/>
        </w:rPr>
        <w:t xml:space="preserve"> empowering</w:t>
      </w:r>
      <w:r w:rsidR="00F235BD" w:rsidRPr="000F4938">
        <w:rPr>
          <w:rFonts w:ascii="Times New Roman" w:hAnsi="Times New Roman" w:cs="Times New Roman"/>
          <w:sz w:val="24"/>
          <w:szCs w:val="24"/>
        </w:rPr>
        <w:t xml:space="preserve"> the</w:t>
      </w:r>
      <w:r w:rsidRPr="000F4938">
        <w:rPr>
          <w:rFonts w:ascii="Times New Roman" w:hAnsi="Times New Roman" w:cs="Times New Roman"/>
          <w:sz w:val="24"/>
          <w:szCs w:val="24"/>
        </w:rPr>
        <w:t xml:space="preserve"> local representatives of the Kurdish people to manage their cities and neighbourhoods</w:t>
      </w:r>
      <w:r w:rsidR="00B07857" w:rsidRPr="000F4938">
        <w:rPr>
          <w:rFonts w:ascii="Times New Roman" w:hAnsi="Times New Roman" w:cs="Times New Roman"/>
          <w:sz w:val="24"/>
          <w:szCs w:val="24"/>
        </w:rPr>
        <w:t xml:space="preserve"> (Golperiyan, 2014: 25)</w:t>
      </w:r>
      <w:r w:rsidRPr="000F4938">
        <w:rPr>
          <w:rFonts w:ascii="Times New Roman" w:hAnsi="Times New Roman" w:cs="Times New Roman"/>
          <w:sz w:val="24"/>
          <w:szCs w:val="24"/>
        </w:rPr>
        <w:t>. The Kurdish movement was an already</w:t>
      </w:r>
      <w:r w:rsidR="00F235BD" w:rsidRPr="000F4938">
        <w:rPr>
          <w:rFonts w:ascii="Times New Roman" w:hAnsi="Times New Roman" w:cs="Times New Roman"/>
          <w:sz w:val="24"/>
          <w:szCs w:val="24"/>
        </w:rPr>
        <w:t>-</w:t>
      </w:r>
      <w:r w:rsidRPr="000F4938">
        <w:rPr>
          <w:rFonts w:ascii="Times New Roman" w:hAnsi="Times New Roman" w:cs="Times New Roman"/>
          <w:sz w:val="24"/>
          <w:szCs w:val="24"/>
        </w:rPr>
        <w:t>established movement, though due to Pahlavi’s massive militarization of Kurdistan</w:t>
      </w:r>
      <w:r w:rsidR="00F235BD" w:rsidRPr="000F4938">
        <w:rPr>
          <w:rFonts w:ascii="Times New Roman" w:hAnsi="Times New Roman" w:cs="Times New Roman"/>
          <w:sz w:val="24"/>
          <w:szCs w:val="24"/>
        </w:rPr>
        <w:t>,</w:t>
      </w:r>
      <w:r w:rsidRPr="000F4938">
        <w:rPr>
          <w:rFonts w:ascii="Times New Roman" w:hAnsi="Times New Roman" w:cs="Times New Roman"/>
          <w:sz w:val="24"/>
          <w:szCs w:val="24"/>
        </w:rPr>
        <w:t xml:space="preserve"> and the </w:t>
      </w:r>
      <w:r w:rsidR="005030EF" w:rsidRPr="000F4938">
        <w:rPr>
          <w:rFonts w:ascii="Times New Roman" w:hAnsi="Times New Roman" w:cs="Times New Roman"/>
          <w:sz w:val="24"/>
          <w:szCs w:val="24"/>
        </w:rPr>
        <w:t xml:space="preserve">failed attempt of the </w:t>
      </w:r>
      <w:r w:rsidRPr="000F4938">
        <w:rPr>
          <w:rFonts w:ascii="Times New Roman" w:hAnsi="Times New Roman" w:cs="Times New Roman"/>
          <w:sz w:val="24"/>
          <w:szCs w:val="24"/>
        </w:rPr>
        <w:t>K</w:t>
      </w:r>
      <w:r w:rsidR="005030EF" w:rsidRPr="000F4938">
        <w:rPr>
          <w:rFonts w:ascii="Times New Roman" w:hAnsi="Times New Roman" w:cs="Times New Roman"/>
          <w:sz w:val="24"/>
          <w:szCs w:val="24"/>
        </w:rPr>
        <w:t xml:space="preserve">urdish </w:t>
      </w:r>
      <w:r w:rsidRPr="000F4938">
        <w:rPr>
          <w:rFonts w:ascii="Times New Roman" w:hAnsi="Times New Roman" w:cs="Times New Roman"/>
          <w:sz w:val="24"/>
          <w:szCs w:val="24"/>
        </w:rPr>
        <w:t>D</w:t>
      </w:r>
      <w:r w:rsidR="005030EF" w:rsidRPr="000F4938">
        <w:rPr>
          <w:rFonts w:ascii="Times New Roman" w:hAnsi="Times New Roman" w:cs="Times New Roman"/>
          <w:sz w:val="24"/>
          <w:szCs w:val="24"/>
        </w:rPr>
        <w:t xml:space="preserve">emocratic </w:t>
      </w:r>
      <w:r w:rsidRPr="000F4938">
        <w:rPr>
          <w:rFonts w:ascii="Times New Roman" w:hAnsi="Times New Roman" w:cs="Times New Roman"/>
          <w:sz w:val="24"/>
          <w:szCs w:val="24"/>
        </w:rPr>
        <w:t>P</w:t>
      </w:r>
      <w:r w:rsidR="005030EF" w:rsidRPr="000F4938">
        <w:rPr>
          <w:rFonts w:ascii="Times New Roman" w:hAnsi="Times New Roman" w:cs="Times New Roman"/>
          <w:sz w:val="24"/>
          <w:szCs w:val="24"/>
        </w:rPr>
        <w:t xml:space="preserve">arty of </w:t>
      </w:r>
      <w:r w:rsidRPr="000F4938">
        <w:rPr>
          <w:rFonts w:ascii="Times New Roman" w:hAnsi="Times New Roman" w:cs="Times New Roman"/>
          <w:sz w:val="24"/>
          <w:szCs w:val="24"/>
        </w:rPr>
        <w:t>I</w:t>
      </w:r>
      <w:r w:rsidR="005030EF" w:rsidRPr="000F4938">
        <w:rPr>
          <w:rFonts w:ascii="Times New Roman" w:hAnsi="Times New Roman" w:cs="Times New Roman"/>
          <w:sz w:val="24"/>
          <w:szCs w:val="24"/>
        </w:rPr>
        <w:t>ran (KDPI)</w:t>
      </w:r>
      <w:r w:rsidRPr="000F4938">
        <w:rPr>
          <w:rFonts w:ascii="Times New Roman" w:hAnsi="Times New Roman" w:cs="Times New Roman"/>
          <w:sz w:val="24"/>
          <w:szCs w:val="24"/>
        </w:rPr>
        <w:t xml:space="preserve"> </w:t>
      </w:r>
      <w:r w:rsidR="00F235BD" w:rsidRPr="000F4938">
        <w:rPr>
          <w:rFonts w:ascii="Times New Roman" w:hAnsi="Times New Roman" w:cs="Times New Roman"/>
          <w:sz w:val="24"/>
          <w:szCs w:val="24"/>
        </w:rPr>
        <w:t xml:space="preserve">at reigniting </w:t>
      </w:r>
      <w:r w:rsidRPr="000F4938">
        <w:rPr>
          <w:rFonts w:ascii="Times New Roman" w:hAnsi="Times New Roman" w:cs="Times New Roman"/>
          <w:sz w:val="24"/>
          <w:szCs w:val="24"/>
        </w:rPr>
        <w:t xml:space="preserve">the struggle in the 1960s </w:t>
      </w:r>
      <w:r w:rsidR="00F235BD" w:rsidRPr="000F4938">
        <w:rPr>
          <w:rFonts w:ascii="Times New Roman" w:hAnsi="Times New Roman" w:cs="Times New Roman"/>
          <w:sz w:val="24"/>
          <w:szCs w:val="24"/>
        </w:rPr>
        <w:t xml:space="preserve">led to </w:t>
      </w:r>
      <w:r w:rsidRPr="000F4938">
        <w:rPr>
          <w:rFonts w:ascii="Times New Roman" w:hAnsi="Times New Roman" w:cs="Times New Roman"/>
          <w:sz w:val="24"/>
          <w:szCs w:val="24"/>
        </w:rPr>
        <w:t xml:space="preserve">a long period of hibernation. </w:t>
      </w:r>
    </w:p>
    <w:p w14:paraId="7CF94114" w14:textId="42CD7D31" w:rsidR="000838F6" w:rsidRDefault="000838F6" w:rsidP="00CE5E2C">
      <w:pPr>
        <w:spacing w:after="0" w:line="276" w:lineRule="auto"/>
        <w:ind w:firstLine="567"/>
        <w:jc w:val="both"/>
        <w:rPr>
          <w:rFonts w:ascii="Times New Roman" w:hAnsi="Times New Roman" w:cs="Times New Roman"/>
          <w:sz w:val="24"/>
          <w:szCs w:val="24"/>
        </w:rPr>
      </w:pPr>
      <w:r w:rsidRPr="000F4938">
        <w:rPr>
          <w:rFonts w:ascii="Times New Roman" w:hAnsi="Times New Roman" w:cs="Times New Roman"/>
          <w:bCs/>
          <w:sz w:val="24"/>
          <w:szCs w:val="24"/>
        </w:rPr>
        <w:t xml:space="preserve">The rise of </w:t>
      </w:r>
      <w:r w:rsidR="007050C3" w:rsidRPr="000F4938">
        <w:rPr>
          <w:rFonts w:ascii="Times New Roman" w:hAnsi="Times New Roman" w:cs="Times New Roman"/>
          <w:bCs/>
          <w:sz w:val="24"/>
          <w:szCs w:val="24"/>
        </w:rPr>
        <w:t>the</w:t>
      </w:r>
      <w:r w:rsidRPr="000F4938">
        <w:rPr>
          <w:rFonts w:ascii="Times New Roman" w:hAnsi="Times New Roman" w:cs="Times New Roman"/>
          <w:bCs/>
          <w:sz w:val="24"/>
          <w:szCs w:val="24"/>
        </w:rPr>
        <w:t xml:space="preserve"> Kurdish movement </w:t>
      </w:r>
      <w:r w:rsidR="007050C3" w:rsidRPr="000F4938">
        <w:rPr>
          <w:rFonts w:ascii="Times New Roman" w:hAnsi="Times New Roman" w:cs="Times New Roman"/>
          <w:bCs/>
          <w:sz w:val="24"/>
          <w:szCs w:val="24"/>
        </w:rPr>
        <w:t xml:space="preserve">at this time </w:t>
      </w:r>
      <w:r w:rsidRPr="000F4938">
        <w:rPr>
          <w:rFonts w:ascii="Times New Roman" w:hAnsi="Times New Roman" w:cs="Times New Roman"/>
          <w:bCs/>
          <w:sz w:val="24"/>
          <w:szCs w:val="24"/>
        </w:rPr>
        <w:t>was a product of</w:t>
      </w:r>
      <w:r w:rsidR="007050C3" w:rsidRPr="000F4938">
        <w:rPr>
          <w:rFonts w:ascii="Times New Roman" w:hAnsi="Times New Roman" w:cs="Times New Roman"/>
          <w:bCs/>
          <w:sz w:val="24"/>
          <w:szCs w:val="24"/>
        </w:rPr>
        <w:t xml:space="preserve"> the</w:t>
      </w:r>
      <w:r w:rsidR="000B03DB" w:rsidRPr="000F4938">
        <w:rPr>
          <w:rFonts w:ascii="Times New Roman" w:hAnsi="Times New Roman" w:cs="Times New Roman"/>
          <w:bCs/>
          <w:sz w:val="24"/>
          <w:szCs w:val="24"/>
        </w:rPr>
        <w:t xml:space="preserve"> occurrence</w:t>
      </w:r>
      <w:r w:rsidR="007050C3" w:rsidRPr="000F4938">
        <w:rPr>
          <w:rFonts w:ascii="Times New Roman" w:hAnsi="Times New Roman" w:cs="Times New Roman"/>
          <w:bCs/>
          <w:sz w:val="24"/>
          <w:szCs w:val="24"/>
        </w:rPr>
        <w:t xml:space="preserve"> </w:t>
      </w:r>
      <w:r w:rsidR="000B03DB" w:rsidRPr="000F4938">
        <w:rPr>
          <w:rFonts w:ascii="Times New Roman" w:hAnsi="Times New Roman" w:cs="Times New Roman"/>
          <w:bCs/>
          <w:sz w:val="24"/>
          <w:szCs w:val="24"/>
        </w:rPr>
        <w:t>o</w:t>
      </w:r>
      <w:r w:rsidRPr="000F4938">
        <w:rPr>
          <w:rFonts w:ascii="Times New Roman" w:hAnsi="Times New Roman" w:cs="Times New Roman"/>
          <w:bCs/>
          <w:sz w:val="24"/>
          <w:szCs w:val="24"/>
        </w:rPr>
        <w:t>f</w:t>
      </w:r>
      <w:r w:rsidR="007050C3" w:rsidRPr="000F4938">
        <w:rPr>
          <w:rFonts w:ascii="Times New Roman" w:hAnsi="Times New Roman" w:cs="Times New Roman"/>
          <w:bCs/>
          <w:sz w:val="24"/>
          <w:szCs w:val="24"/>
        </w:rPr>
        <w:t xml:space="preserve"> the Iranian political</w:t>
      </w:r>
      <w:r w:rsidRPr="000F4938">
        <w:rPr>
          <w:rFonts w:ascii="Times New Roman" w:hAnsi="Times New Roman" w:cs="Times New Roman"/>
          <w:bCs/>
          <w:sz w:val="24"/>
          <w:szCs w:val="24"/>
        </w:rPr>
        <w:t xml:space="preserve"> system’s vulnerability</w:t>
      </w:r>
      <w:r w:rsidR="00274B9C" w:rsidRPr="000F4938">
        <w:rPr>
          <w:rFonts w:ascii="Times New Roman" w:hAnsi="Times New Roman" w:cs="Times New Roman"/>
          <w:bCs/>
          <w:sz w:val="24"/>
          <w:szCs w:val="24"/>
        </w:rPr>
        <w:t xml:space="preserve"> (Keddie, 2003: 249-256)</w:t>
      </w:r>
      <w:r w:rsidRPr="000F4938">
        <w:rPr>
          <w:rFonts w:ascii="Times New Roman" w:hAnsi="Times New Roman" w:cs="Times New Roman"/>
          <w:bCs/>
          <w:sz w:val="24"/>
          <w:szCs w:val="24"/>
        </w:rPr>
        <w:t xml:space="preserve"> that provided Kurds with an opportunity for expressing and demonstrating their own grievances and demands. The post-revolutionary </w:t>
      </w:r>
      <w:r w:rsidRPr="000F4938">
        <w:rPr>
          <w:rFonts w:ascii="Times New Roman" w:hAnsi="Times New Roman" w:cs="Times New Roman"/>
          <w:sz w:val="24"/>
          <w:szCs w:val="24"/>
        </w:rPr>
        <w:t xml:space="preserve">collective will and desire in Kurdistan was transformed </w:t>
      </w:r>
      <w:r w:rsidR="007050C3" w:rsidRPr="000F4938">
        <w:rPr>
          <w:rFonts w:ascii="Times New Roman" w:hAnsi="Times New Roman" w:cs="Times New Roman"/>
          <w:sz w:val="24"/>
          <w:szCs w:val="24"/>
        </w:rPr>
        <w:t>in</w:t>
      </w:r>
      <w:r w:rsidRPr="000F4938">
        <w:rPr>
          <w:rFonts w:ascii="Times New Roman" w:hAnsi="Times New Roman" w:cs="Times New Roman"/>
          <w:sz w:val="24"/>
          <w:szCs w:val="24"/>
        </w:rPr>
        <w:t xml:space="preserve">to collective action. The Kurdish movement </w:t>
      </w:r>
      <w:r w:rsidR="007050C3" w:rsidRPr="000F4938">
        <w:rPr>
          <w:rFonts w:ascii="Times New Roman" w:hAnsi="Times New Roman" w:cs="Times New Roman"/>
          <w:sz w:val="24"/>
          <w:szCs w:val="24"/>
        </w:rPr>
        <w:t xml:space="preserve">in </w:t>
      </w:r>
      <w:r w:rsidRPr="000F4938">
        <w:rPr>
          <w:rFonts w:ascii="Times New Roman" w:hAnsi="Times New Roman" w:cs="Times New Roman"/>
          <w:sz w:val="24"/>
          <w:szCs w:val="24"/>
        </w:rPr>
        <w:t>this era had elements of self-defence, collective defence,</w:t>
      </w:r>
      <w:r w:rsidRPr="000F4938">
        <w:rPr>
          <w:rFonts w:ascii="Times New Roman" w:hAnsi="Times New Roman" w:cs="Times New Roman"/>
          <w:i/>
          <w:iCs/>
          <w:sz w:val="24"/>
          <w:szCs w:val="24"/>
        </w:rPr>
        <w:t xml:space="preserve"> </w:t>
      </w:r>
      <w:r w:rsidRPr="000F4938">
        <w:rPr>
          <w:rFonts w:ascii="Times New Roman" w:hAnsi="Times New Roman" w:cs="Times New Roman"/>
          <w:sz w:val="24"/>
          <w:szCs w:val="24"/>
        </w:rPr>
        <w:t>civilian disobedience and non-violent political activism.</w:t>
      </w:r>
    </w:p>
    <w:p w14:paraId="4A1968BE" w14:textId="77777777" w:rsidR="00FF056A" w:rsidRDefault="00FF056A" w:rsidP="00CE5E2C">
      <w:pPr>
        <w:spacing w:after="0" w:line="276" w:lineRule="auto"/>
        <w:ind w:firstLine="567"/>
        <w:jc w:val="both"/>
        <w:rPr>
          <w:rFonts w:ascii="Times New Roman" w:hAnsi="Times New Roman" w:cs="Times New Roman"/>
          <w:sz w:val="24"/>
          <w:szCs w:val="24"/>
        </w:rPr>
      </w:pPr>
    </w:p>
    <w:p w14:paraId="4BD41578" w14:textId="538FAA1F" w:rsidR="00FF056A" w:rsidRPr="00FF056A" w:rsidRDefault="00FF056A" w:rsidP="00FF056A">
      <w:pPr>
        <w:spacing w:after="0" w:line="276" w:lineRule="auto"/>
        <w:jc w:val="both"/>
        <w:rPr>
          <w:rFonts w:ascii="Times New Roman" w:hAnsi="Times New Roman" w:cs="Times New Roman"/>
          <w:b/>
          <w:bCs/>
          <w:sz w:val="24"/>
          <w:szCs w:val="24"/>
        </w:rPr>
      </w:pPr>
      <w:r w:rsidRPr="00FF056A">
        <w:rPr>
          <w:rFonts w:ascii="Times New Roman" w:hAnsi="Times New Roman" w:cs="Times New Roman"/>
          <w:b/>
          <w:bCs/>
          <w:sz w:val="24"/>
          <w:szCs w:val="24"/>
        </w:rPr>
        <w:t xml:space="preserve">Data </w:t>
      </w:r>
      <w:r>
        <w:rPr>
          <w:rFonts w:ascii="Times New Roman" w:hAnsi="Times New Roman" w:cs="Times New Roman"/>
          <w:b/>
          <w:bCs/>
          <w:sz w:val="24"/>
          <w:szCs w:val="24"/>
        </w:rPr>
        <w:t xml:space="preserve">gathering </w:t>
      </w:r>
      <w:r w:rsidRPr="00FF056A">
        <w:rPr>
          <w:rFonts w:ascii="Times New Roman" w:hAnsi="Times New Roman" w:cs="Times New Roman"/>
          <w:b/>
          <w:bCs/>
          <w:sz w:val="24"/>
          <w:szCs w:val="24"/>
        </w:rPr>
        <w:t>and Theoretical Fram</w:t>
      </w:r>
      <w:r>
        <w:rPr>
          <w:rFonts w:ascii="Times New Roman" w:hAnsi="Times New Roman" w:cs="Times New Roman"/>
          <w:b/>
          <w:bCs/>
          <w:sz w:val="24"/>
          <w:szCs w:val="24"/>
        </w:rPr>
        <w:t>e</w:t>
      </w:r>
      <w:r w:rsidRPr="00FF056A">
        <w:rPr>
          <w:rFonts w:ascii="Times New Roman" w:hAnsi="Times New Roman" w:cs="Times New Roman"/>
          <w:b/>
          <w:bCs/>
          <w:sz w:val="24"/>
          <w:szCs w:val="24"/>
        </w:rPr>
        <w:t>work</w:t>
      </w:r>
    </w:p>
    <w:p w14:paraId="19D1B287" w14:textId="77777777" w:rsidR="00FF056A" w:rsidRPr="000F4938" w:rsidRDefault="00FF056A" w:rsidP="00FF056A">
      <w:pPr>
        <w:spacing w:after="0" w:line="276" w:lineRule="auto"/>
        <w:ind w:firstLine="567"/>
        <w:jc w:val="both"/>
        <w:rPr>
          <w:rFonts w:ascii="Times New Roman" w:hAnsi="Times New Roman" w:cs="Times New Roman"/>
          <w:sz w:val="24"/>
          <w:szCs w:val="24"/>
        </w:rPr>
      </w:pPr>
      <w:r w:rsidRPr="000F4938">
        <w:rPr>
          <w:rFonts w:asciiTheme="majorBidi" w:hAnsiTheme="majorBidi" w:cstheme="majorBidi"/>
          <w:sz w:val="24"/>
          <w:szCs w:val="24"/>
        </w:rPr>
        <w:t xml:space="preserve">In order to writing this article a combination of primary sources such as: archived documents, personal accounts/narratives of individuals participated in the uprising, autobiographies, etc., as well as secondary sources, mainly literatures of the socio-political development in Iran and the Iranian Kurdistan through the first halve of the twenty century of Iran, also a period prior to the peasant movement of the 1952-53 have been included in this studies. </w:t>
      </w:r>
      <w:r w:rsidRPr="000F4938">
        <w:rPr>
          <w:rFonts w:ascii="Times New Roman" w:hAnsi="Times New Roman" w:cs="Times New Roman"/>
          <w:sz w:val="24"/>
          <w:szCs w:val="24"/>
        </w:rPr>
        <w:t xml:space="preserve">In addition to secondary sources, a comprehensive set of primary data has been drawn upon for this article, such as the archive of Behzad Khoshhali and the collection of the </w:t>
      </w:r>
      <w:r w:rsidRPr="000F4938">
        <w:rPr>
          <w:rFonts w:ascii="Times New Roman" w:hAnsi="Times New Roman" w:cs="Times New Roman"/>
          <w:i/>
          <w:iCs/>
          <w:sz w:val="24"/>
          <w:szCs w:val="24"/>
        </w:rPr>
        <w:t>Nashriyah</w:t>
      </w:r>
      <w:r w:rsidRPr="000F4938">
        <w:rPr>
          <w:rFonts w:ascii="Times New Roman" w:hAnsi="Times New Roman" w:cs="Times New Roman"/>
          <w:sz w:val="24"/>
          <w:szCs w:val="24"/>
        </w:rPr>
        <w:t xml:space="preserve"> newspaper at the University of Manchester. </w:t>
      </w:r>
      <w:r w:rsidRPr="000F4938">
        <w:rPr>
          <w:rFonts w:asciiTheme="majorBidi" w:hAnsiTheme="majorBidi" w:cstheme="majorBidi"/>
          <w:sz w:val="24"/>
          <w:szCs w:val="24"/>
        </w:rPr>
        <w:t>In systematizing transcription of Kurdish words to English ‘</w:t>
      </w:r>
      <w:r w:rsidRPr="000F4938">
        <w:rPr>
          <w:rFonts w:asciiTheme="majorBidi" w:hAnsiTheme="majorBidi" w:cstheme="majorBidi"/>
          <w:i/>
          <w:iCs/>
          <w:sz w:val="24"/>
          <w:szCs w:val="24"/>
        </w:rPr>
        <w:t>the</w:t>
      </w:r>
      <w:r w:rsidRPr="000F4938">
        <w:rPr>
          <w:rFonts w:asciiTheme="majorBidi" w:hAnsiTheme="majorBidi" w:cstheme="majorBidi"/>
          <w:i/>
          <w:iCs/>
          <w:sz w:val="24"/>
          <w:szCs w:val="24"/>
          <w:shd w:val="clear" w:color="auto" w:fill="FFFFFF"/>
        </w:rPr>
        <w:t xml:space="preserve"> Edmonds-Wehbi Latin-Kurdish alphabet’</w:t>
      </w:r>
      <w:r w:rsidRPr="000F4938">
        <w:rPr>
          <w:rFonts w:asciiTheme="majorBidi" w:hAnsiTheme="majorBidi" w:cstheme="majorBidi"/>
          <w:sz w:val="24"/>
          <w:szCs w:val="24"/>
          <w:shd w:val="clear" w:color="auto" w:fill="FFFFFF"/>
        </w:rPr>
        <w:t xml:space="preserve"> used also in Shafiq Qazaz's Kurdish-English dictionary (Qazaz, 2000), and in transcription of Persian words to English the transcription chart of ‘</w:t>
      </w:r>
      <w:r w:rsidRPr="000F4938">
        <w:rPr>
          <w:rFonts w:asciiTheme="majorBidi" w:hAnsiTheme="majorBidi" w:cstheme="majorBidi"/>
          <w:i/>
          <w:iCs/>
          <w:sz w:val="24"/>
          <w:szCs w:val="24"/>
          <w:shd w:val="clear" w:color="auto" w:fill="FFFFFF"/>
        </w:rPr>
        <w:t>IJMES</w:t>
      </w:r>
      <w:r w:rsidRPr="000F4938">
        <w:rPr>
          <w:rFonts w:asciiTheme="majorBidi" w:hAnsiTheme="majorBidi" w:cstheme="majorBidi"/>
          <w:sz w:val="24"/>
          <w:szCs w:val="24"/>
          <w:shd w:val="clear" w:color="auto" w:fill="FFFFFF"/>
        </w:rPr>
        <w:t>’ translation system for Arabic, Persian and Turkish have been used in this study.</w:t>
      </w:r>
      <w:r w:rsidRPr="000F4938">
        <w:rPr>
          <w:rFonts w:asciiTheme="majorBidi" w:hAnsiTheme="majorBidi" w:cstheme="majorBidi"/>
          <w:b/>
          <w:bCs/>
          <w:sz w:val="24"/>
          <w:szCs w:val="24"/>
          <w:u w:val="single"/>
        </w:rPr>
        <w:t xml:space="preserve"> </w:t>
      </w:r>
    </w:p>
    <w:p w14:paraId="0DA1F8C7" w14:textId="3E0F7144" w:rsidR="00FF056A" w:rsidRDefault="00FF056A" w:rsidP="00FF056A">
      <w:pPr>
        <w:spacing w:after="0" w:line="276" w:lineRule="auto"/>
        <w:ind w:firstLine="567"/>
        <w:jc w:val="both"/>
        <w:rPr>
          <w:rFonts w:ascii="Times New Roman" w:hAnsi="Times New Roman" w:cs="Times New Roman"/>
          <w:sz w:val="24"/>
          <w:szCs w:val="24"/>
        </w:rPr>
      </w:pPr>
      <w:r w:rsidRPr="000F4938">
        <w:rPr>
          <w:rFonts w:ascii="Times New Roman" w:hAnsi="Times New Roman" w:cs="Times New Roman"/>
          <w:sz w:val="24"/>
          <w:szCs w:val="24"/>
        </w:rPr>
        <w:t xml:space="preserve">Theoretically, this paper uses McAdam, Tarrow and Tilly’s approach to social movements. These scholars’ deployment of the concept </w:t>
      </w:r>
      <w:r w:rsidRPr="000F4938">
        <w:rPr>
          <w:rFonts w:ascii="Times New Roman" w:hAnsi="Times New Roman" w:cs="Times New Roman"/>
          <w:i/>
          <w:iCs/>
          <w:sz w:val="24"/>
          <w:szCs w:val="24"/>
        </w:rPr>
        <w:t xml:space="preserve">movement </w:t>
      </w:r>
      <w:r w:rsidRPr="000F4938">
        <w:rPr>
          <w:rFonts w:ascii="Times New Roman" w:hAnsi="Times New Roman" w:cs="Times New Roman"/>
          <w:sz w:val="24"/>
          <w:szCs w:val="24"/>
        </w:rPr>
        <w:t xml:space="preserve">embraces different social phenomena, such as social movements, revolutions, nationalism and democratization (McAdam et al., 1996: 4). Based on the structure of the Kurdish movement and the challenge it posed to changing regimes in Iran, the movement can perhaps best be categorised as a ‘contention of nationalism’, that following the 1979 Revolution came to express support for the democratisation of Iran as a solution to the Kurdish and other ethno)nationalistic questions in the country (Entessar, 1992). </w:t>
      </w:r>
      <w:r w:rsidRPr="000F4938">
        <w:rPr>
          <w:rFonts w:ascii="Times New Roman" w:hAnsi="Times New Roman" w:cs="Times New Roman"/>
          <w:bCs/>
          <w:sz w:val="24"/>
          <w:szCs w:val="24"/>
        </w:rPr>
        <w:t xml:space="preserve">Tilly’s </w:t>
      </w:r>
      <w:r>
        <w:rPr>
          <w:rFonts w:ascii="Times New Roman" w:hAnsi="Times New Roman" w:cs="Times New Roman"/>
          <w:bCs/>
          <w:sz w:val="24"/>
          <w:szCs w:val="24"/>
        </w:rPr>
        <w:t xml:space="preserve">(1978) </w:t>
      </w:r>
      <w:r w:rsidRPr="000F4938">
        <w:rPr>
          <w:rFonts w:ascii="Times New Roman" w:hAnsi="Times New Roman" w:cs="Times New Roman"/>
          <w:bCs/>
          <w:sz w:val="24"/>
          <w:szCs w:val="24"/>
        </w:rPr>
        <w:t>theoretical approach to collective action, identified as ‘dynamic statism’, focuses on how changes of conditions (re)produce political opportunities for collective action. This approach “allows us to specify political opportunity for different actors and sectors, to track its changes over time, and to place the analysis of social movements in their increasingly transnational setting” (</w:t>
      </w:r>
      <w:r w:rsidRPr="000F4938">
        <w:rPr>
          <w:rFonts w:ascii="Times New Roman" w:hAnsi="Times New Roman" w:cs="Times New Roman"/>
          <w:sz w:val="24"/>
          <w:szCs w:val="24"/>
        </w:rPr>
        <w:t>McAdam et al., 1996: 45-46</w:t>
      </w:r>
      <w:r w:rsidRPr="000F4938">
        <w:rPr>
          <w:rFonts w:ascii="Times New Roman" w:hAnsi="Times New Roman" w:cs="Times New Roman"/>
          <w:bCs/>
          <w:sz w:val="24"/>
          <w:szCs w:val="24"/>
        </w:rPr>
        <w:t>).</w:t>
      </w:r>
      <w:r w:rsidRPr="000F4938">
        <w:rPr>
          <w:rFonts w:ascii="Times New Roman" w:hAnsi="Times New Roman" w:cs="Times New Roman"/>
          <w:sz w:val="24"/>
          <w:szCs w:val="24"/>
        </w:rPr>
        <w:t xml:space="preserve"> </w:t>
      </w:r>
      <w:r w:rsidRPr="000F4938">
        <w:rPr>
          <w:rFonts w:ascii="Times New Roman" w:hAnsi="Times New Roman" w:cs="Times New Roman"/>
          <w:bCs/>
          <w:sz w:val="24"/>
          <w:szCs w:val="24"/>
        </w:rPr>
        <w:t>According to Tilly, McAdam and Tarrow (1996: 2-3) “social movements and revolutions are shaped by the broader set of political constraints and opportunities unique to the national context in which they are embedded”. Any environmental factors that facilitate movement activity can be conceptualized as political opportunities.</w:t>
      </w:r>
      <w:r w:rsidRPr="000F4938">
        <w:rPr>
          <w:rFonts w:ascii="Times New Roman" w:hAnsi="Times New Roman" w:cs="Times New Roman"/>
          <w:sz w:val="24"/>
          <w:szCs w:val="24"/>
        </w:rPr>
        <w:t xml:space="preserve"> </w:t>
      </w:r>
    </w:p>
    <w:p w14:paraId="5F06E778" w14:textId="77777777" w:rsidR="00FF056A" w:rsidRPr="000F4938" w:rsidRDefault="00FF056A" w:rsidP="00CE5E2C">
      <w:pPr>
        <w:spacing w:after="0" w:line="276" w:lineRule="auto"/>
        <w:ind w:firstLine="567"/>
        <w:jc w:val="both"/>
        <w:rPr>
          <w:rFonts w:ascii="Times New Roman" w:hAnsi="Times New Roman" w:cs="Times New Roman"/>
          <w:sz w:val="24"/>
          <w:szCs w:val="24"/>
        </w:rPr>
      </w:pPr>
    </w:p>
    <w:p w14:paraId="74E688FD" w14:textId="4EE8961D" w:rsidR="000838F6" w:rsidRPr="000F4938" w:rsidRDefault="000838F6" w:rsidP="00CE5E2C">
      <w:pPr>
        <w:pStyle w:val="NormalWeb"/>
        <w:spacing w:before="0" w:beforeAutospacing="0" w:after="0" w:afterAutospacing="0" w:line="276" w:lineRule="auto"/>
        <w:jc w:val="both"/>
        <w:rPr>
          <w:b/>
          <w:bCs/>
        </w:rPr>
      </w:pPr>
      <w:r w:rsidRPr="000F4938">
        <w:rPr>
          <w:b/>
          <w:bCs/>
        </w:rPr>
        <w:lastRenderedPageBreak/>
        <w:t>The Post-</w:t>
      </w:r>
      <w:r w:rsidR="007050C3" w:rsidRPr="000F4938">
        <w:rPr>
          <w:b/>
          <w:bCs/>
        </w:rPr>
        <w:t>R</w:t>
      </w:r>
      <w:r w:rsidRPr="000F4938">
        <w:rPr>
          <w:b/>
          <w:bCs/>
        </w:rPr>
        <w:t>evolutionary Phase of</w:t>
      </w:r>
      <w:r w:rsidR="007050C3" w:rsidRPr="000F4938">
        <w:rPr>
          <w:b/>
          <w:bCs/>
        </w:rPr>
        <w:t xml:space="preserve"> the</w:t>
      </w:r>
      <w:r w:rsidRPr="000F4938">
        <w:rPr>
          <w:b/>
          <w:bCs/>
        </w:rPr>
        <w:t xml:space="preserve"> Kurdish Movement </w:t>
      </w:r>
    </w:p>
    <w:p w14:paraId="715EB14B" w14:textId="757AA9AE" w:rsidR="00E0121D" w:rsidRPr="000F4938" w:rsidRDefault="000838F6" w:rsidP="004E1554">
      <w:pPr>
        <w:shd w:val="clear" w:color="auto" w:fill="FFFFFF"/>
        <w:spacing w:after="0" w:line="276" w:lineRule="auto"/>
        <w:ind w:firstLine="567"/>
        <w:jc w:val="both"/>
        <w:rPr>
          <w:rFonts w:ascii="Times New Roman" w:hAnsi="Times New Roman" w:cs="Times New Roman"/>
          <w:sz w:val="24"/>
          <w:szCs w:val="24"/>
        </w:rPr>
      </w:pPr>
      <w:r w:rsidRPr="000F4938">
        <w:rPr>
          <w:rFonts w:ascii="Times New Roman" w:hAnsi="Times New Roman" w:cs="Times New Roman"/>
          <w:sz w:val="24"/>
          <w:szCs w:val="24"/>
          <w:shd w:val="clear" w:color="auto" w:fill="FFFFFF"/>
        </w:rPr>
        <w:t>The</w:t>
      </w:r>
      <w:r w:rsidR="007050C3" w:rsidRPr="000F4938">
        <w:rPr>
          <w:rFonts w:ascii="Times New Roman" w:hAnsi="Times New Roman" w:cs="Times New Roman"/>
          <w:sz w:val="24"/>
          <w:szCs w:val="24"/>
          <w:shd w:val="clear" w:color="auto" w:fill="FFFFFF"/>
        </w:rPr>
        <w:t xml:space="preserve"> relations between the</w:t>
      </w:r>
      <w:r w:rsidRPr="000F4938">
        <w:rPr>
          <w:rFonts w:ascii="Times New Roman" w:hAnsi="Times New Roman" w:cs="Times New Roman"/>
          <w:sz w:val="24"/>
          <w:szCs w:val="24"/>
          <w:shd w:val="clear" w:color="auto" w:fill="FFFFFF"/>
        </w:rPr>
        <w:t xml:space="preserve"> Kurdish movement</w:t>
      </w:r>
      <w:r w:rsidR="007050C3" w:rsidRPr="000F4938">
        <w:rPr>
          <w:rFonts w:ascii="Times New Roman" w:hAnsi="Times New Roman" w:cs="Times New Roman"/>
          <w:sz w:val="24"/>
          <w:szCs w:val="24"/>
          <w:shd w:val="clear" w:color="auto" w:fill="FFFFFF"/>
        </w:rPr>
        <w:t xml:space="preserve"> and the </w:t>
      </w:r>
      <w:r w:rsidRPr="000F4938">
        <w:rPr>
          <w:rFonts w:ascii="Times New Roman" w:hAnsi="Times New Roman" w:cs="Times New Roman"/>
          <w:sz w:val="24"/>
          <w:szCs w:val="24"/>
          <w:shd w:val="clear" w:color="auto" w:fill="FFFFFF"/>
        </w:rPr>
        <w:t xml:space="preserve">regime after the </w:t>
      </w:r>
      <w:r w:rsidR="007050C3" w:rsidRPr="000F4938">
        <w:rPr>
          <w:rFonts w:ascii="Times New Roman" w:hAnsi="Times New Roman" w:cs="Times New Roman"/>
          <w:sz w:val="24"/>
          <w:szCs w:val="24"/>
          <w:shd w:val="clear" w:color="auto" w:fill="FFFFFF"/>
        </w:rPr>
        <w:t>R</w:t>
      </w:r>
      <w:r w:rsidRPr="000F4938">
        <w:rPr>
          <w:rFonts w:ascii="Times New Roman" w:hAnsi="Times New Roman" w:cs="Times New Roman"/>
          <w:sz w:val="24"/>
          <w:szCs w:val="24"/>
          <w:shd w:val="clear" w:color="auto" w:fill="FFFFFF"/>
        </w:rPr>
        <w:t xml:space="preserve">evolution </w:t>
      </w:r>
      <w:r w:rsidR="007050C3" w:rsidRPr="000F4938">
        <w:rPr>
          <w:rFonts w:ascii="Times New Roman" w:hAnsi="Times New Roman" w:cs="Times New Roman"/>
          <w:sz w:val="24"/>
          <w:szCs w:val="24"/>
          <w:shd w:val="clear" w:color="auto" w:fill="FFFFFF"/>
        </w:rPr>
        <w:t>were</w:t>
      </w:r>
      <w:r w:rsidRPr="000F4938">
        <w:rPr>
          <w:rFonts w:ascii="Times New Roman" w:hAnsi="Times New Roman" w:cs="Times New Roman"/>
          <w:sz w:val="24"/>
          <w:szCs w:val="24"/>
          <w:shd w:val="clear" w:color="auto" w:fill="FFFFFF"/>
        </w:rPr>
        <w:t xml:space="preserve"> complex </w:t>
      </w:r>
      <w:r w:rsidR="007050C3" w:rsidRPr="000F4938">
        <w:rPr>
          <w:rFonts w:ascii="Times New Roman" w:hAnsi="Times New Roman" w:cs="Times New Roman"/>
          <w:sz w:val="24"/>
          <w:szCs w:val="24"/>
          <w:shd w:val="clear" w:color="auto" w:fill="FFFFFF"/>
        </w:rPr>
        <w:t>and have</w:t>
      </w:r>
      <w:r w:rsidRPr="000F4938">
        <w:rPr>
          <w:rFonts w:ascii="Times New Roman" w:hAnsi="Times New Roman" w:cs="Times New Roman"/>
          <w:sz w:val="24"/>
          <w:szCs w:val="24"/>
          <w:shd w:val="clear" w:color="auto" w:fill="FFFFFF"/>
        </w:rPr>
        <w:t xml:space="preserve"> resulted in four decades of conflict.  By repeating the </w:t>
      </w:r>
      <w:r w:rsidR="007050C3" w:rsidRPr="000F4938">
        <w:rPr>
          <w:rFonts w:ascii="Times New Roman" w:hAnsi="Times New Roman" w:cs="Times New Roman"/>
          <w:sz w:val="24"/>
          <w:szCs w:val="24"/>
          <w:shd w:val="clear" w:color="auto" w:fill="FFFFFF"/>
        </w:rPr>
        <w:t>o</w:t>
      </w:r>
      <w:r w:rsidRPr="000F4938">
        <w:rPr>
          <w:rFonts w:ascii="Times New Roman" w:hAnsi="Times New Roman" w:cs="Times New Roman"/>
          <w:sz w:val="24"/>
          <w:szCs w:val="24"/>
          <w:shd w:val="clear" w:color="auto" w:fill="FFFFFF"/>
        </w:rPr>
        <w:t>ppressive policy of the Pahlavi</w:t>
      </w:r>
      <w:r w:rsidR="007050C3" w:rsidRPr="000F4938">
        <w:rPr>
          <w:rFonts w:ascii="Times New Roman" w:hAnsi="Times New Roman" w:cs="Times New Roman"/>
          <w:sz w:val="24"/>
          <w:szCs w:val="24"/>
          <w:shd w:val="clear" w:color="auto" w:fill="FFFFFF"/>
        </w:rPr>
        <w:t>s</w:t>
      </w:r>
      <w:r w:rsidRPr="000F4938">
        <w:rPr>
          <w:rFonts w:ascii="Times New Roman" w:hAnsi="Times New Roman" w:cs="Times New Roman"/>
          <w:sz w:val="24"/>
          <w:szCs w:val="24"/>
          <w:shd w:val="clear" w:color="auto" w:fill="FFFFFF"/>
        </w:rPr>
        <w:t>, the Islamic regime’s approach to</w:t>
      </w:r>
      <w:r w:rsidR="007050C3" w:rsidRPr="000F4938">
        <w:rPr>
          <w:rFonts w:ascii="Times New Roman" w:hAnsi="Times New Roman" w:cs="Times New Roman"/>
          <w:sz w:val="24"/>
          <w:szCs w:val="24"/>
          <w:shd w:val="clear" w:color="auto" w:fill="FFFFFF"/>
        </w:rPr>
        <w:t xml:space="preserve"> the</w:t>
      </w:r>
      <w:r w:rsidRPr="000F4938">
        <w:rPr>
          <w:rFonts w:ascii="Times New Roman" w:hAnsi="Times New Roman" w:cs="Times New Roman"/>
          <w:sz w:val="24"/>
          <w:szCs w:val="24"/>
          <w:shd w:val="clear" w:color="auto" w:fill="FFFFFF"/>
        </w:rPr>
        <w:t xml:space="preserve"> </w:t>
      </w:r>
      <w:r w:rsidRPr="000F4938">
        <w:rPr>
          <w:rFonts w:ascii="Times New Roman" w:hAnsi="Times New Roman" w:cs="Times New Roman"/>
          <w:iCs/>
          <w:sz w:val="24"/>
          <w:szCs w:val="24"/>
          <w:shd w:val="clear" w:color="auto" w:fill="FFFFFF"/>
        </w:rPr>
        <w:t>identity-related</w:t>
      </w:r>
      <w:r w:rsidRPr="000F4938">
        <w:rPr>
          <w:rFonts w:ascii="Times New Roman" w:hAnsi="Times New Roman" w:cs="Times New Roman"/>
          <w:sz w:val="24"/>
          <w:szCs w:val="24"/>
          <w:shd w:val="clear" w:color="auto" w:fill="FFFFFF"/>
        </w:rPr>
        <w:t xml:space="preserve"> problematic</w:t>
      </w:r>
      <w:r w:rsidR="007050C3" w:rsidRPr="000F4938">
        <w:rPr>
          <w:rFonts w:ascii="Times New Roman" w:hAnsi="Times New Roman" w:cs="Times New Roman"/>
          <w:sz w:val="24"/>
          <w:szCs w:val="24"/>
          <w:shd w:val="clear" w:color="auto" w:fill="FFFFFF"/>
        </w:rPr>
        <w:t xml:space="preserve"> in Iran has</w:t>
      </w:r>
      <w:r w:rsidRPr="000F4938">
        <w:rPr>
          <w:rFonts w:ascii="Times New Roman" w:hAnsi="Times New Roman" w:cs="Times New Roman"/>
          <w:sz w:val="24"/>
          <w:szCs w:val="24"/>
          <w:shd w:val="clear" w:color="auto" w:fill="FFFFFF"/>
        </w:rPr>
        <w:t xml:space="preserve"> resulted in furthering grievances and disillusionment among Iran’s non-Persian and non-Shiite national and religious communities</w:t>
      </w:r>
      <w:r w:rsidR="0087621D" w:rsidRPr="000F4938">
        <w:rPr>
          <w:rFonts w:ascii="Times New Roman" w:hAnsi="Times New Roman" w:cs="Times New Roman"/>
          <w:sz w:val="24"/>
          <w:szCs w:val="24"/>
          <w:shd w:val="clear" w:color="auto" w:fill="FFFFFF"/>
        </w:rPr>
        <w:t xml:space="preserve"> (Elling</w:t>
      </w:r>
      <w:r w:rsidR="0012291E" w:rsidRPr="000F4938">
        <w:rPr>
          <w:rFonts w:ascii="Times New Roman" w:hAnsi="Times New Roman" w:cs="Times New Roman"/>
          <w:sz w:val="24"/>
          <w:szCs w:val="24"/>
          <w:shd w:val="clear" w:color="auto" w:fill="FFFFFF"/>
        </w:rPr>
        <w:t>,</w:t>
      </w:r>
      <w:r w:rsidR="0087621D" w:rsidRPr="000F4938">
        <w:rPr>
          <w:rFonts w:ascii="Times New Roman" w:hAnsi="Times New Roman" w:cs="Times New Roman"/>
          <w:sz w:val="24"/>
          <w:szCs w:val="24"/>
          <w:shd w:val="clear" w:color="auto" w:fill="FFFFFF"/>
        </w:rPr>
        <w:t xml:space="preserve"> 2013)</w:t>
      </w:r>
      <w:r w:rsidRPr="000F4938">
        <w:rPr>
          <w:rFonts w:ascii="Times New Roman" w:hAnsi="Times New Roman" w:cs="Times New Roman"/>
          <w:sz w:val="24"/>
          <w:szCs w:val="24"/>
          <w:shd w:val="clear" w:color="auto" w:fill="FFFFFF"/>
        </w:rPr>
        <w:t xml:space="preserve">. </w:t>
      </w:r>
      <w:r w:rsidRPr="000F4938">
        <w:rPr>
          <w:rFonts w:ascii="Times New Roman" w:hAnsi="Times New Roman" w:cs="Times New Roman"/>
          <w:sz w:val="24"/>
          <w:szCs w:val="24"/>
        </w:rPr>
        <w:t>The Kurdish movement</w:t>
      </w:r>
      <w:r w:rsidR="007050C3" w:rsidRPr="000F4938">
        <w:rPr>
          <w:rFonts w:ascii="Times New Roman" w:hAnsi="Times New Roman" w:cs="Times New Roman"/>
          <w:sz w:val="24"/>
          <w:szCs w:val="24"/>
        </w:rPr>
        <w:t xml:space="preserve"> raising</w:t>
      </w:r>
      <w:r w:rsidRPr="000F4938">
        <w:rPr>
          <w:rFonts w:ascii="Times New Roman" w:hAnsi="Times New Roman" w:cs="Times New Roman"/>
          <w:sz w:val="24"/>
          <w:szCs w:val="24"/>
        </w:rPr>
        <w:t xml:space="preserve"> the claim</w:t>
      </w:r>
      <w:r w:rsidR="007050C3" w:rsidRPr="000F4938">
        <w:rPr>
          <w:rFonts w:ascii="Times New Roman" w:hAnsi="Times New Roman" w:cs="Times New Roman"/>
          <w:sz w:val="24"/>
          <w:szCs w:val="24"/>
        </w:rPr>
        <w:t xml:space="preserve"> of</w:t>
      </w:r>
      <w:r w:rsidRPr="000F4938">
        <w:rPr>
          <w:rFonts w:ascii="Times New Roman" w:hAnsi="Times New Roman" w:cs="Times New Roman"/>
          <w:sz w:val="24"/>
          <w:szCs w:val="24"/>
        </w:rPr>
        <w:t xml:space="preserve"> </w:t>
      </w:r>
      <w:r w:rsidRPr="000F4938">
        <w:rPr>
          <w:rFonts w:ascii="Times New Roman" w:hAnsi="Times New Roman" w:cs="Times New Roman"/>
          <w:i/>
          <w:sz w:val="24"/>
          <w:szCs w:val="24"/>
        </w:rPr>
        <w:t>Khodmokhtari</w:t>
      </w:r>
      <w:r w:rsidRPr="000F4938">
        <w:rPr>
          <w:rFonts w:ascii="Times New Roman" w:hAnsi="Times New Roman" w:cs="Times New Roman"/>
          <w:sz w:val="24"/>
          <w:szCs w:val="24"/>
        </w:rPr>
        <w:t xml:space="preserve"> (autonomy) met </w:t>
      </w:r>
      <w:r w:rsidR="007050C3" w:rsidRPr="000F4938">
        <w:rPr>
          <w:rFonts w:ascii="Times New Roman" w:hAnsi="Times New Roman" w:cs="Times New Roman"/>
          <w:sz w:val="24"/>
          <w:szCs w:val="24"/>
        </w:rPr>
        <w:t xml:space="preserve">with </w:t>
      </w:r>
      <w:r w:rsidRPr="000F4938">
        <w:rPr>
          <w:rFonts w:ascii="Times New Roman" w:hAnsi="Times New Roman" w:cs="Times New Roman"/>
          <w:sz w:val="24"/>
          <w:szCs w:val="24"/>
        </w:rPr>
        <w:t xml:space="preserve">a harsh reaction </w:t>
      </w:r>
      <w:r w:rsidR="007050C3" w:rsidRPr="000F4938">
        <w:rPr>
          <w:rFonts w:ascii="Times New Roman" w:hAnsi="Times New Roman" w:cs="Times New Roman"/>
          <w:sz w:val="24"/>
          <w:szCs w:val="24"/>
        </w:rPr>
        <w:t xml:space="preserve">from </w:t>
      </w:r>
      <w:r w:rsidRPr="000F4938">
        <w:rPr>
          <w:rFonts w:ascii="Times New Roman" w:hAnsi="Times New Roman" w:cs="Times New Roman"/>
          <w:sz w:val="24"/>
          <w:szCs w:val="24"/>
        </w:rPr>
        <w:t xml:space="preserve">Khomeini and the religious and nationalist fundamentalist circle around him, </w:t>
      </w:r>
      <w:r w:rsidR="007050C3" w:rsidRPr="000F4938">
        <w:rPr>
          <w:rFonts w:ascii="Times New Roman" w:hAnsi="Times New Roman" w:cs="Times New Roman"/>
          <w:sz w:val="24"/>
          <w:szCs w:val="24"/>
        </w:rPr>
        <w:t>to the</w:t>
      </w:r>
      <w:r w:rsidRPr="000F4938">
        <w:rPr>
          <w:rFonts w:ascii="Times New Roman" w:hAnsi="Times New Roman" w:cs="Times New Roman"/>
          <w:sz w:val="24"/>
          <w:szCs w:val="24"/>
        </w:rPr>
        <w:t xml:space="preserve"> extent that the movement has been labelled </w:t>
      </w:r>
      <w:r w:rsidR="007050C3" w:rsidRPr="000F4938">
        <w:rPr>
          <w:rFonts w:ascii="Times New Roman" w:hAnsi="Times New Roman" w:cs="Times New Roman"/>
          <w:sz w:val="24"/>
          <w:szCs w:val="24"/>
        </w:rPr>
        <w:t xml:space="preserve">as </w:t>
      </w:r>
      <w:r w:rsidRPr="000F4938">
        <w:rPr>
          <w:rFonts w:ascii="Times New Roman" w:hAnsi="Times New Roman" w:cs="Times New Roman"/>
          <w:sz w:val="24"/>
          <w:szCs w:val="24"/>
        </w:rPr>
        <w:t>being</w:t>
      </w:r>
      <w:r w:rsidR="007050C3" w:rsidRPr="000F4938">
        <w:rPr>
          <w:rFonts w:ascii="Times New Roman" w:hAnsi="Times New Roman" w:cs="Times New Roman"/>
          <w:sz w:val="24"/>
          <w:szCs w:val="24"/>
        </w:rPr>
        <w:t xml:space="preserve"> a</w:t>
      </w:r>
      <w:r w:rsidRPr="000F4938">
        <w:rPr>
          <w:rFonts w:ascii="Times New Roman" w:hAnsi="Times New Roman" w:cs="Times New Roman"/>
          <w:sz w:val="24"/>
          <w:szCs w:val="24"/>
        </w:rPr>
        <w:t xml:space="preserve"> counterrevolutionary conspiracy sponsored by foreign powers</w:t>
      </w:r>
      <w:r w:rsidR="0012291E" w:rsidRPr="000F4938">
        <w:rPr>
          <w:rFonts w:ascii="Times New Roman" w:hAnsi="Times New Roman" w:cs="Times New Roman"/>
          <w:sz w:val="24"/>
          <w:szCs w:val="24"/>
        </w:rPr>
        <w:t xml:space="preserve"> (Shams, 2006: 158-160)</w:t>
      </w:r>
      <w:r w:rsidRPr="000F4938">
        <w:rPr>
          <w:rFonts w:ascii="Times New Roman" w:hAnsi="Times New Roman" w:cs="Times New Roman"/>
          <w:sz w:val="24"/>
          <w:szCs w:val="24"/>
        </w:rPr>
        <w:t xml:space="preserve">. </w:t>
      </w:r>
      <w:r w:rsidR="005030EF" w:rsidRPr="000F4938">
        <w:rPr>
          <w:rFonts w:ascii="Times New Roman" w:hAnsi="Times New Roman" w:cs="Times New Roman"/>
          <w:sz w:val="24"/>
          <w:szCs w:val="24"/>
        </w:rPr>
        <w:t>N</w:t>
      </w:r>
      <w:r w:rsidRPr="000F4938">
        <w:rPr>
          <w:rFonts w:ascii="Times New Roman" w:hAnsi="Times New Roman" w:cs="Times New Roman"/>
          <w:sz w:val="24"/>
          <w:szCs w:val="24"/>
        </w:rPr>
        <w:t>early one month after the fall of the Shah</w:t>
      </w:r>
      <w:r w:rsidR="007050C3" w:rsidRPr="000F4938">
        <w:rPr>
          <w:rFonts w:ascii="Times New Roman" w:hAnsi="Times New Roman" w:cs="Times New Roman"/>
          <w:sz w:val="24"/>
          <w:szCs w:val="24"/>
        </w:rPr>
        <w:t>,</w:t>
      </w:r>
      <w:r w:rsidRPr="000F4938">
        <w:rPr>
          <w:rFonts w:ascii="Times New Roman" w:hAnsi="Times New Roman" w:cs="Times New Roman"/>
          <w:sz w:val="24"/>
          <w:szCs w:val="24"/>
        </w:rPr>
        <w:t xml:space="preserve"> Kurdistan</w:t>
      </w:r>
      <w:r w:rsidR="005030EF" w:rsidRPr="000F4938">
        <w:rPr>
          <w:rFonts w:ascii="Times New Roman" w:hAnsi="Times New Roman" w:cs="Times New Roman"/>
          <w:sz w:val="24"/>
          <w:szCs w:val="24"/>
        </w:rPr>
        <w:t xml:space="preserve"> had</w:t>
      </w:r>
      <w:r w:rsidRPr="000F4938">
        <w:rPr>
          <w:rFonts w:ascii="Times New Roman" w:hAnsi="Times New Roman" w:cs="Times New Roman"/>
          <w:sz w:val="24"/>
          <w:szCs w:val="24"/>
        </w:rPr>
        <w:t xml:space="preserve"> turned into a warzone</w:t>
      </w:r>
      <w:r w:rsidR="005030EF" w:rsidRPr="000F4938">
        <w:rPr>
          <w:rFonts w:ascii="Times New Roman" w:hAnsi="Times New Roman" w:cs="Times New Roman"/>
          <w:sz w:val="24"/>
          <w:szCs w:val="24"/>
        </w:rPr>
        <w:t xml:space="preserve"> resulting from the regime’s attacks,</w:t>
      </w:r>
      <w:r w:rsidRPr="000F4938">
        <w:rPr>
          <w:rFonts w:ascii="Times New Roman" w:hAnsi="Times New Roman" w:cs="Times New Roman"/>
          <w:sz w:val="24"/>
          <w:szCs w:val="24"/>
        </w:rPr>
        <w:t xml:space="preserve"> </w:t>
      </w:r>
      <w:r w:rsidR="005030EF" w:rsidRPr="000F4938">
        <w:rPr>
          <w:rFonts w:ascii="Times New Roman" w:hAnsi="Times New Roman" w:cs="Times New Roman"/>
          <w:sz w:val="24"/>
          <w:szCs w:val="24"/>
        </w:rPr>
        <w:t>with the photographs</w:t>
      </w:r>
      <w:r w:rsidRPr="000F4938">
        <w:rPr>
          <w:rFonts w:ascii="Times New Roman" w:hAnsi="Times New Roman" w:cs="Times New Roman"/>
          <w:sz w:val="24"/>
          <w:szCs w:val="24"/>
        </w:rPr>
        <w:t xml:space="preserve"> </w:t>
      </w:r>
      <w:r w:rsidR="005030EF" w:rsidRPr="000F4938">
        <w:rPr>
          <w:rFonts w:ascii="Times New Roman" w:hAnsi="Times New Roman" w:cs="Times New Roman"/>
          <w:sz w:val="24"/>
          <w:szCs w:val="24"/>
        </w:rPr>
        <w:t xml:space="preserve">accompanying reports </w:t>
      </w:r>
      <w:r w:rsidRPr="000F4938">
        <w:rPr>
          <w:rFonts w:ascii="Times New Roman" w:hAnsi="Times New Roman" w:cs="Times New Roman"/>
          <w:sz w:val="24"/>
          <w:szCs w:val="24"/>
        </w:rPr>
        <w:t>from Kurdistan show</w:t>
      </w:r>
      <w:r w:rsidR="005030EF" w:rsidRPr="000F4938">
        <w:rPr>
          <w:rFonts w:ascii="Times New Roman" w:hAnsi="Times New Roman" w:cs="Times New Roman"/>
          <w:sz w:val="24"/>
          <w:szCs w:val="24"/>
        </w:rPr>
        <w:t>ing</w:t>
      </w:r>
      <w:r w:rsidRPr="000F4938">
        <w:rPr>
          <w:rFonts w:ascii="Times New Roman" w:hAnsi="Times New Roman" w:cs="Times New Roman"/>
          <w:sz w:val="24"/>
          <w:szCs w:val="24"/>
        </w:rPr>
        <w:t xml:space="preserve"> images of barricade</w:t>
      </w:r>
      <w:r w:rsidR="005030EF" w:rsidRPr="000F4938">
        <w:rPr>
          <w:rFonts w:ascii="Times New Roman" w:hAnsi="Times New Roman" w:cs="Times New Roman"/>
          <w:sz w:val="24"/>
          <w:szCs w:val="24"/>
        </w:rPr>
        <w:t>s</w:t>
      </w:r>
      <w:r w:rsidRPr="000F4938">
        <w:rPr>
          <w:rFonts w:ascii="Times New Roman" w:hAnsi="Times New Roman" w:cs="Times New Roman"/>
          <w:sz w:val="24"/>
          <w:szCs w:val="24"/>
        </w:rPr>
        <w:t xml:space="preserve">, machine guns, wounded and lifeless bodies and ambulances. </w:t>
      </w:r>
      <w:r w:rsidR="005030EF" w:rsidRPr="000F4938">
        <w:rPr>
          <w:rFonts w:ascii="Times New Roman" w:hAnsi="Times New Roman" w:cs="Times New Roman"/>
          <w:sz w:val="24"/>
          <w:szCs w:val="24"/>
        </w:rPr>
        <w:t>It was the</w:t>
      </w:r>
      <w:r w:rsidRPr="000F4938">
        <w:rPr>
          <w:rFonts w:ascii="Times New Roman" w:hAnsi="Times New Roman" w:cs="Times New Roman"/>
          <w:sz w:val="24"/>
          <w:szCs w:val="24"/>
        </w:rPr>
        <w:t xml:space="preserve"> </w:t>
      </w:r>
      <w:r w:rsidRPr="000F4938">
        <w:rPr>
          <w:rFonts w:ascii="Times New Roman" w:hAnsi="Times New Roman" w:cs="Times New Roman"/>
          <w:i/>
          <w:iCs/>
          <w:sz w:val="24"/>
          <w:szCs w:val="24"/>
        </w:rPr>
        <w:t>Artesh</w:t>
      </w:r>
      <w:r w:rsidR="005030EF" w:rsidRPr="000F4938">
        <w:rPr>
          <w:rFonts w:ascii="Times New Roman" w:hAnsi="Times New Roman" w:cs="Times New Roman"/>
          <w:i/>
          <w:iCs/>
          <w:sz w:val="24"/>
          <w:szCs w:val="24"/>
        </w:rPr>
        <w:t>,</w:t>
      </w:r>
      <w:r w:rsidRPr="000F4938">
        <w:rPr>
          <w:rFonts w:ascii="Times New Roman" w:hAnsi="Times New Roman" w:cs="Times New Roman"/>
          <w:sz w:val="24"/>
          <w:szCs w:val="24"/>
        </w:rPr>
        <w:t xml:space="preserve"> the national army</w:t>
      </w:r>
      <w:r w:rsidR="005030EF" w:rsidRPr="000F4938">
        <w:rPr>
          <w:rFonts w:ascii="Times New Roman" w:hAnsi="Times New Roman" w:cs="Times New Roman"/>
          <w:sz w:val="24"/>
          <w:szCs w:val="24"/>
        </w:rPr>
        <w:t>, which had ordered many of the shootings</w:t>
      </w:r>
      <w:r w:rsidRPr="000F4938">
        <w:rPr>
          <w:rFonts w:ascii="Times New Roman" w:hAnsi="Times New Roman" w:cs="Times New Roman"/>
          <w:sz w:val="24"/>
          <w:szCs w:val="24"/>
        </w:rPr>
        <w:t xml:space="preserve">. </w:t>
      </w:r>
      <w:r w:rsidR="005030EF" w:rsidRPr="000F4938">
        <w:rPr>
          <w:rFonts w:ascii="Times New Roman" w:hAnsi="Times New Roman" w:cs="Times New Roman"/>
          <w:sz w:val="24"/>
          <w:szCs w:val="24"/>
        </w:rPr>
        <w:t xml:space="preserve">As noted </w:t>
      </w:r>
      <w:r w:rsidRPr="000F4938">
        <w:rPr>
          <w:rFonts w:ascii="Times New Roman" w:hAnsi="Times New Roman" w:cs="Times New Roman"/>
          <w:sz w:val="24"/>
          <w:szCs w:val="24"/>
        </w:rPr>
        <w:t xml:space="preserve">by </w:t>
      </w:r>
      <w:r w:rsidRPr="000F4938">
        <w:rPr>
          <w:rFonts w:ascii="Times New Roman" w:hAnsi="Times New Roman" w:cs="Times New Roman"/>
          <w:i/>
          <w:sz w:val="24"/>
          <w:szCs w:val="24"/>
        </w:rPr>
        <w:t>Tihran Musavvar</w:t>
      </w:r>
      <w:r w:rsidR="00FF056A">
        <w:rPr>
          <w:rFonts w:ascii="Times New Roman" w:hAnsi="Times New Roman" w:cs="Times New Roman"/>
          <w:sz w:val="24"/>
          <w:szCs w:val="24"/>
        </w:rPr>
        <w:t xml:space="preserve"> </w:t>
      </w:r>
      <w:r w:rsidR="00FF056A">
        <w:rPr>
          <w:rFonts w:asciiTheme="majorBidi" w:hAnsiTheme="majorBidi" w:cstheme="majorBidi"/>
          <w:sz w:val="24"/>
          <w:szCs w:val="24"/>
        </w:rPr>
        <w:t>(</w:t>
      </w:r>
      <w:r w:rsidR="00FF056A" w:rsidRPr="000F4938">
        <w:rPr>
          <w:rFonts w:asciiTheme="majorBidi" w:hAnsiTheme="majorBidi" w:cstheme="majorBidi"/>
          <w:sz w:val="24"/>
          <w:szCs w:val="24"/>
        </w:rPr>
        <w:t>No. 11, 1979: 12-13</w:t>
      </w:r>
      <w:r w:rsidR="00FF056A" w:rsidRPr="000F4938">
        <w:rPr>
          <w:rFonts w:ascii="Times New Roman" w:hAnsi="Times New Roman" w:cs="Times New Roman"/>
          <w:sz w:val="24"/>
          <w:szCs w:val="24"/>
        </w:rPr>
        <w:t>)</w:t>
      </w:r>
      <w:r w:rsidR="00FF056A">
        <w:rPr>
          <w:rFonts w:ascii="Times New Roman" w:hAnsi="Times New Roman" w:cs="Times New Roman"/>
          <w:sz w:val="24"/>
          <w:szCs w:val="24"/>
        </w:rPr>
        <w:t xml:space="preserve"> </w:t>
      </w:r>
      <w:r w:rsidRPr="000F4938">
        <w:rPr>
          <w:rFonts w:ascii="Times New Roman" w:hAnsi="Times New Roman" w:cs="Times New Roman"/>
          <w:sz w:val="24"/>
          <w:szCs w:val="24"/>
        </w:rPr>
        <w:t xml:space="preserve">“thousands of mortars, sonic bombs and </w:t>
      </w:r>
      <w:r w:rsidR="005030EF" w:rsidRPr="000F4938">
        <w:rPr>
          <w:rFonts w:ascii="Times New Roman" w:hAnsi="Times New Roman" w:cs="Times New Roman"/>
          <w:sz w:val="24"/>
          <w:szCs w:val="24"/>
        </w:rPr>
        <w:t xml:space="preserve">smashed </w:t>
      </w:r>
      <w:r w:rsidRPr="000F4938">
        <w:rPr>
          <w:rFonts w:ascii="Times New Roman" w:hAnsi="Times New Roman" w:cs="Times New Roman"/>
          <w:sz w:val="24"/>
          <w:szCs w:val="24"/>
        </w:rPr>
        <w:t>windows were</w:t>
      </w:r>
      <w:r w:rsidR="005030EF" w:rsidRPr="000F4938">
        <w:rPr>
          <w:rFonts w:ascii="Times New Roman" w:hAnsi="Times New Roman" w:cs="Times New Roman"/>
          <w:sz w:val="24"/>
          <w:szCs w:val="24"/>
        </w:rPr>
        <w:t xml:space="preserve"> the</w:t>
      </w:r>
      <w:r w:rsidRPr="000F4938">
        <w:rPr>
          <w:rFonts w:ascii="Times New Roman" w:hAnsi="Times New Roman" w:cs="Times New Roman"/>
          <w:sz w:val="24"/>
          <w:szCs w:val="24"/>
        </w:rPr>
        <w:t xml:space="preserve"> </w:t>
      </w:r>
      <w:r w:rsidRPr="000F4938">
        <w:rPr>
          <w:rFonts w:ascii="Times New Roman" w:hAnsi="Times New Roman" w:cs="Times New Roman"/>
          <w:i/>
          <w:iCs/>
          <w:sz w:val="24"/>
          <w:szCs w:val="24"/>
        </w:rPr>
        <w:t>Newr</w:t>
      </w:r>
      <w:r w:rsidR="0098004F" w:rsidRPr="000F4938">
        <w:rPr>
          <w:rFonts w:ascii="Times New Roman" w:hAnsi="Times New Roman" w:cs="Times New Roman"/>
          <w:i/>
          <w:iCs/>
          <w:sz w:val="24"/>
          <w:szCs w:val="24"/>
        </w:rPr>
        <w:t>o</w:t>
      </w:r>
      <w:r w:rsidR="00FF056A">
        <w:rPr>
          <w:rFonts w:ascii="Times New Roman" w:hAnsi="Times New Roman" w:cs="Times New Roman"/>
          <w:i/>
          <w:iCs/>
          <w:sz w:val="24"/>
          <w:szCs w:val="24"/>
        </w:rPr>
        <w:t>zane</w:t>
      </w:r>
      <w:r w:rsidRPr="000F4938">
        <w:rPr>
          <w:rFonts w:ascii="Times New Roman" w:hAnsi="Times New Roman" w:cs="Times New Roman"/>
          <w:sz w:val="24"/>
          <w:szCs w:val="24"/>
        </w:rPr>
        <w:t xml:space="preserve"> [new year</w:t>
      </w:r>
      <w:r w:rsidR="005030EF" w:rsidRPr="000F4938">
        <w:rPr>
          <w:rFonts w:ascii="Times New Roman" w:hAnsi="Times New Roman" w:cs="Times New Roman"/>
          <w:sz w:val="24"/>
          <w:szCs w:val="24"/>
        </w:rPr>
        <w:t>’s</w:t>
      </w:r>
      <w:r w:rsidRPr="000F4938">
        <w:rPr>
          <w:rFonts w:ascii="Times New Roman" w:hAnsi="Times New Roman" w:cs="Times New Roman"/>
          <w:sz w:val="24"/>
          <w:szCs w:val="24"/>
        </w:rPr>
        <w:t xml:space="preserve"> gift] of the Iranian Army to the Kurdish people”</w:t>
      </w:r>
      <w:r w:rsidR="00FF056A">
        <w:rPr>
          <w:rFonts w:ascii="Times New Roman" w:hAnsi="Times New Roman" w:cs="Times New Roman"/>
          <w:sz w:val="24"/>
          <w:szCs w:val="24"/>
        </w:rPr>
        <w:t>.</w:t>
      </w:r>
    </w:p>
    <w:p w14:paraId="39A155D5" w14:textId="74D99C56" w:rsidR="00E0121D" w:rsidRPr="000F4938" w:rsidRDefault="000838F6" w:rsidP="008E35A9">
      <w:pPr>
        <w:shd w:val="clear" w:color="auto" w:fill="FFFFFF"/>
        <w:spacing w:after="0" w:line="276" w:lineRule="auto"/>
        <w:ind w:firstLine="567"/>
        <w:jc w:val="both"/>
        <w:rPr>
          <w:rFonts w:ascii="Times New Roman" w:hAnsi="Times New Roman" w:cs="Times New Roman"/>
          <w:sz w:val="24"/>
          <w:szCs w:val="24"/>
        </w:rPr>
      </w:pPr>
      <w:r w:rsidRPr="000F4938">
        <w:rPr>
          <w:rFonts w:ascii="Times New Roman" w:hAnsi="Times New Roman" w:cs="Times New Roman"/>
          <w:iCs/>
          <w:sz w:val="24"/>
          <w:szCs w:val="24"/>
        </w:rPr>
        <w:t>The retu</w:t>
      </w:r>
      <w:r w:rsidR="005030EF" w:rsidRPr="000F4938">
        <w:rPr>
          <w:rFonts w:ascii="Times New Roman" w:hAnsi="Times New Roman" w:cs="Times New Roman"/>
          <w:iCs/>
          <w:sz w:val="24"/>
          <w:szCs w:val="24"/>
        </w:rPr>
        <w:t>r</w:t>
      </w:r>
      <w:r w:rsidRPr="000F4938">
        <w:rPr>
          <w:rFonts w:ascii="Times New Roman" w:hAnsi="Times New Roman" w:cs="Times New Roman"/>
          <w:iCs/>
          <w:sz w:val="24"/>
          <w:szCs w:val="24"/>
        </w:rPr>
        <w:t xml:space="preserve">n of </w:t>
      </w:r>
      <w:r w:rsidR="005030EF" w:rsidRPr="000F4938">
        <w:rPr>
          <w:rFonts w:ascii="Times New Roman" w:hAnsi="Times New Roman" w:cs="Times New Roman"/>
          <w:iCs/>
          <w:sz w:val="24"/>
          <w:szCs w:val="24"/>
        </w:rPr>
        <w:t xml:space="preserve">the </w:t>
      </w:r>
      <w:r w:rsidRPr="000F4938">
        <w:rPr>
          <w:rFonts w:ascii="Times New Roman" w:hAnsi="Times New Roman" w:cs="Times New Roman"/>
          <w:iCs/>
          <w:sz w:val="24"/>
          <w:szCs w:val="24"/>
        </w:rPr>
        <w:t>KDPI from exile</w:t>
      </w:r>
      <w:r w:rsidR="0012291E" w:rsidRPr="000F4938">
        <w:rPr>
          <w:rFonts w:ascii="Times New Roman" w:hAnsi="Times New Roman" w:cs="Times New Roman"/>
          <w:iCs/>
          <w:sz w:val="24"/>
          <w:szCs w:val="24"/>
        </w:rPr>
        <w:t xml:space="preserve"> (Vali, 2018: 117)</w:t>
      </w:r>
      <w:r w:rsidR="005030EF" w:rsidRPr="000F4938">
        <w:rPr>
          <w:rFonts w:ascii="Times New Roman" w:hAnsi="Times New Roman" w:cs="Times New Roman"/>
          <w:iCs/>
          <w:sz w:val="24"/>
          <w:szCs w:val="24"/>
        </w:rPr>
        <w:t>,</w:t>
      </w:r>
      <w:r w:rsidRPr="000F4938">
        <w:rPr>
          <w:rFonts w:ascii="Times New Roman" w:hAnsi="Times New Roman" w:cs="Times New Roman"/>
          <w:iCs/>
          <w:sz w:val="24"/>
          <w:szCs w:val="24"/>
        </w:rPr>
        <w:t xml:space="preserve"> and the announcement of the </w:t>
      </w:r>
      <w:r w:rsidR="005030EF" w:rsidRPr="000F4938">
        <w:rPr>
          <w:rFonts w:ascii="Times New Roman" w:hAnsi="Times New Roman" w:cs="Times New Roman"/>
          <w:iCs/>
          <w:sz w:val="24"/>
          <w:szCs w:val="24"/>
        </w:rPr>
        <w:t xml:space="preserve">official activity of </w:t>
      </w:r>
      <w:r w:rsidRPr="000F4938">
        <w:rPr>
          <w:rFonts w:ascii="Times New Roman" w:hAnsi="Times New Roman" w:cs="Times New Roman"/>
          <w:iCs/>
          <w:sz w:val="24"/>
          <w:szCs w:val="24"/>
        </w:rPr>
        <w:t>Komala</w:t>
      </w:r>
      <w:r w:rsidR="0012291E" w:rsidRPr="000F4938">
        <w:rPr>
          <w:rFonts w:ascii="Times New Roman" w:hAnsi="Times New Roman" w:cs="Times New Roman"/>
          <w:iCs/>
          <w:sz w:val="24"/>
          <w:szCs w:val="24"/>
        </w:rPr>
        <w:t xml:space="preserve"> (</w:t>
      </w:r>
      <w:r w:rsidR="0012291E" w:rsidRPr="000F4938">
        <w:rPr>
          <w:rFonts w:asciiTheme="majorBidi" w:hAnsiTheme="majorBidi" w:cstheme="majorBidi"/>
          <w:sz w:val="24"/>
          <w:szCs w:val="24"/>
        </w:rPr>
        <w:t>a leftist political party of Iranian Kurdistan</w:t>
      </w:r>
      <w:r w:rsidR="0012291E" w:rsidRPr="000F4938">
        <w:rPr>
          <w:rFonts w:ascii="Times New Roman" w:hAnsi="Times New Roman" w:cs="Times New Roman"/>
          <w:iCs/>
          <w:sz w:val="24"/>
          <w:szCs w:val="24"/>
        </w:rPr>
        <w:t>)</w:t>
      </w:r>
      <w:r w:rsidR="005030EF" w:rsidRPr="000F4938">
        <w:rPr>
          <w:rFonts w:ascii="Times New Roman" w:hAnsi="Times New Roman" w:cs="Times New Roman"/>
          <w:iCs/>
          <w:sz w:val="24"/>
          <w:szCs w:val="24"/>
        </w:rPr>
        <w:t>,</w:t>
      </w:r>
      <w:r w:rsidRPr="000F4938">
        <w:rPr>
          <w:rFonts w:ascii="Times New Roman" w:hAnsi="Times New Roman" w:cs="Times New Roman"/>
          <w:iCs/>
          <w:sz w:val="24"/>
          <w:szCs w:val="24"/>
        </w:rPr>
        <w:t xml:space="preserve"> </w:t>
      </w:r>
      <w:r w:rsidRPr="000F4938">
        <w:rPr>
          <w:rFonts w:ascii="Times New Roman" w:hAnsi="Times New Roman" w:cs="Times New Roman"/>
          <w:sz w:val="24"/>
          <w:szCs w:val="24"/>
        </w:rPr>
        <w:t xml:space="preserve">played an important role in </w:t>
      </w:r>
      <w:r w:rsidR="005030EF" w:rsidRPr="000F4938">
        <w:rPr>
          <w:rFonts w:ascii="Times New Roman" w:hAnsi="Times New Roman" w:cs="Times New Roman"/>
          <w:sz w:val="24"/>
          <w:szCs w:val="24"/>
        </w:rPr>
        <w:t>re</w:t>
      </w:r>
      <w:r w:rsidRPr="000F4938">
        <w:rPr>
          <w:rFonts w:ascii="Times New Roman" w:hAnsi="Times New Roman" w:cs="Times New Roman"/>
          <w:sz w:val="24"/>
          <w:szCs w:val="24"/>
        </w:rPr>
        <w:t xml:space="preserve">mobilizing </w:t>
      </w:r>
      <w:r w:rsidR="005030EF" w:rsidRPr="000F4938">
        <w:rPr>
          <w:rFonts w:ascii="Times New Roman" w:hAnsi="Times New Roman" w:cs="Times New Roman"/>
          <w:sz w:val="24"/>
          <w:szCs w:val="24"/>
        </w:rPr>
        <w:t>the</w:t>
      </w:r>
      <w:r w:rsidRPr="000F4938">
        <w:rPr>
          <w:rFonts w:ascii="Times New Roman" w:hAnsi="Times New Roman" w:cs="Times New Roman"/>
          <w:sz w:val="24"/>
          <w:szCs w:val="24"/>
        </w:rPr>
        <w:t xml:space="preserve"> Kurdish movement. </w:t>
      </w:r>
      <w:r w:rsidRPr="000F4938">
        <w:rPr>
          <w:rFonts w:ascii="Times New Roman" w:hAnsi="Times New Roman" w:cs="Times New Roman"/>
          <w:iCs/>
          <w:sz w:val="24"/>
          <w:szCs w:val="24"/>
        </w:rPr>
        <w:t xml:space="preserve">Throughout this era the Kurdish movement showed </w:t>
      </w:r>
      <w:r w:rsidR="005030EF" w:rsidRPr="000F4938">
        <w:rPr>
          <w:rFonts w:ascii="Times New Roman" w:hAnsi="Times New Roman" w:cs="Times New Roman"/>
          <w:iCs/>
          <w:sz w:val="24"/>
          <w:szCs w:val="24"/>
        </w:rPr>
        <w:t xml:space="preserve">itself </w:t>
      </w:r>
      <w:r w:rsidRPr="000F4938">
        <w:rPr>
          <w:rFonts w:ascii="Times New Roman" w:hAnsi="Times New Roman" w:cs="Times New Roman"/>
          <w:iCs/>
          <w:sz w:val="24"/>
          <w:szCs w:val="24"/>
        </w:rPr>
        <w:t>to be intensively politicized</w:t>
      </w:r>
      <w:r w:rsidR="005030EF" w:rsidRPr="000F4938">
        <w:rPr>
          <w:rFonts w:ascii="Times New Roman" w:hAnsi="Times New Roman" w:cs="Times New Roman"/>
          <w:iCs/>
          <w:sz w:val="24"/>
          <w:szCs w:val="24"/>
        </w:rPr>
        <w:t>,</w:t>
      </w:r>
      <w:r w:rsidRPr="000F4938">
        <w:rPr>
          <w:rFonts w:ascii="Times New Roman" w:hAnsi="Times New Roman" w:cs="Times New Roman"/>
          <w:iCs/>
          <w:sz w:val="24"/>
          <w:szCs w:val="24"/>
        </w:rPr>
        <w:t xml:space="preserve"> and enjoyed its members’ strong loyalty. The Kurdish people’s massive involvement </w:t>
      </w:r>
      <w:r w:rsidR="00F748F5" w:rsidRPr="000F4938">
        <w:rPr>
          <w:rFonts w:ascii="Times New Roman" w:hAnsi="Times New Roman" w:cs="Times New Roman"/>
          <w:iCs/>
          <w:sz w:val="24"/>
          <w:szCs w:val="24"/>
        </w:rPr>
        <w:t xml:space="preserve">in </w:t>
      </w:r>
      <w:r w:rsidRPr="000F4938">
        <w:rPr>
          <w:rFonts w:ascii="Times New Roman" w:hAnsi="Times New Roman" w:cs="Times New Roman"/>
          <w:iCs/>
          <w:sz w:val="24"/>
          <w:szCs w:val="24"/>
        </w:rPr>
        <w:t xml:space="preserve">non-violent </w:t>
      </w:r>
      <w:r w:rsidR="005030EF" w:rsidRPr="000F4938">
        <w:rPr>
          <w:rFonts w:ascii="Times New Roman" w:hAnsi="Times New Roman" w:cs="Times New Roman"/>
          <w:iCs/>
          <w:sz w:val="24"/>
          <w:szCs w:val="24"/>
        </w:rPr>
        <w:t xml:space="preserve">resistance </w:t>
      </w:r>
      <w:r w:rsidRPr="000F4938">
        <w:rPr>
          <w:rFonts w:ascii="Times New Roman" w:hAnsi="Times New Roman" w:cs="Times New Roman"/>
          <w:iCs/>
          <w:sz w:val="24"/>
          <w:szCs w:val="24"/>
        </w:rPr>
        <w:t xml:space="preserve">activities in Kurdistan </w:t>
      </w:r>
      <w:r w:rsidR="005030EF" w:rsidRPr="000F4938">
        <w:rPr>
          <w:rFonts w:ascii="Times New Roman" w:hAnsi="Times New Roman" w:cs="Times New Roman"/>
          <w:iCs/>
          <w:sz w:val="24"/>
          <w:szCs w:val="24"/>
        </w:rPr>
        <w:t>demonstrated</w:t>
      </w:r>
      <w:r w:rsidRPr="000F4938">
        <w:rPr>
          <w:rFonts w:ascii="Times New Roman" w:hAnsi="Times New Roman" w:cs="Times New Roman"/>
          <w:iCs/>
          <w:sz w:val="24"/>
          <w:szCs w:val="24"/>
        </w:rPr>
        <w:t xml:space="preserve"> consensus</w:t>
      </w:r>
      <w:r w:rsidR="005030EF" w:rsidRPr="000F4938">
        <w:rPr>
          <w:rFonts w:ascii="Times New Roman" w:hAnsi="Times New Roman" w:cs="Times New Roman"/>
          <w:iCs/>
          <w:sz w:val="24"/>
          <w:szCs w:val="24"/>
        </w:rPr>
        <w:t>,</w:t>
      </w:r>
      <w:r w:rsidRPr="000F4938">
        <w:rPr>
          <w:rFonts w:ascii="Times New Roman" w:hAnsi="Times New Roman" w:cs="Times New Roman"/>
          <w:iCs/>
          <w:sz w:val="24"/>
          <w:szCs w:val="24"/>
        </w:rPr>
        <w:t xml:space="preserve"> cooperative interaction, strong political orientation</w:t>
      </w:r>
      <w:r w:rsidR="005030EF" w:rsidRPr="000F4938">
        <w:rPr>
          <w:rFonts w:ascii="Times New Roman" w:hAnsi="Times New Roman" w:cs="Times New Roman"/>
          <w:iCs/>
          <w:sz w:val="24"/>
          <w:szCs w:val="24"/>
        </w:rPr>
        <w:t>,</w:t>
      </w:r>
      <w:r w:rsidRPr="000F4938">
        <w:rPr>
          <w:rFonts w:ascii="Times New Roman" w:hAnsi="Times New Roman" w:cs="Times New Roman"/>
          <w:iCs/>
          <w:sz w:val="24"/>
          <w:szCs w:val="24"/>
        </w:rPr>
        <w:t xml:space="preserve"> and </w:t>
      </w:r>
      <w:r w:rsidR="005030EF" w:rsidRPr="000F4938">
        <w:rPr>
          <w:rFonts w:ascii="Times New Roman" w:hAnsi="Times New Roman" w:cs="Times New Roman"/>
          <w:iCs/>
          <w:sz w:val="24"/>
          <w:szCs w:val="24"/>
        </w:rPr>
        <w:t xml:space="preserve">the </w:t>
      </w:r>
      <w:r w:rsidRPr="000F4938">
        <w:rPr>
          <w:rFonts w:ascii="Times New Roman" w:hAnsi="Times New Roman" w:cs="Times New Roman"/>
          <w:iCs/>
          <w:sz w:val="24"/>
          <w:szCs w:val="24"/>
        </w:rPr>
        <w:t xml:space="preserve">loyalty to the Kurdish movement within the Kurdish society. </w:t>
      </w:r>
      <w:r w:rsidR="005030EF" w:rsidRPr="000F4938">
        <w:rPr>
          <w:rFonts w:ascii="Times New Roman" w:hAnsi="Times New Roman" w:cs="Times New Roman"/>
          <w:sz w:val="24"/>
          <w:szCs w:val="24"/>
        </w:rPr>
        <w:t xml:space="preserve">Writing of the Kurds’ participation in the 1979 Revolution, </w:t>
      </w:r>
      <w:r w:rsidRPr="000F4938">
        <w:rPr>
          <w:rFonts w:ascii="Times New Roman" w:hAnsi="Times New Roman" w:cs="Times New Roman"/>
          <w:sz w:val="24"/>
          <w:szCs w:val="24"/>
        </w:rPr>
        <w:t xml:space="preserve">Nader Entessar </w:t>
      </w:r>
      <w:r w:rsidR="008E35A9">
        <w:rPr>
          <w:rFonts w:ascii="Times New Roman" w:hAnsi="Times New Roman" w:cs="Times New Roman"/>
          <w:sz w:val="24"/>
          <w:szCs w:val="24"/>
        </w:rPr>
        <w:t>(</w:t>
      </w:r>
      <w:r w:rsidR="008E35A9" w:rsidRPr="000F4938">
        <w:rPr>
          <w:rFonts w:ascii="Times New Roman" w:hAnsi="Times New Roman" w:cs="Times New Roman"/>
          <w:sz w:val="24"/>
          <w:szCs w:val="24"/>
        </w:rPr>
        <w:t>2014: 211)</w:t>
      </w:r>
      <w:r w:rsidR="008E35A9">
        <w:rPr>
          <w:rFonts w:ascii="Times New Roman" w:hAnsi="Times New Roman" w:cs="Times New Roman"/>
          <w:sz w:val="24"/>
          <w:szCs w:val="24"/>
        </w:rPr>
        <w:t xml:space="preserve"> </w:t>
      </w:r>
      <w:r w:rsidRPr="000F4938">
        <w:rPr>
          <w:rFonts w:ascii="Times New Roman" w:hAnsi="Times New Roman" w:cs="Times New Roman"/>
          <w:sz w:val="24"/>
          <w:szCs w:val="24"/>
        </w:rPr>
        <w:t>notes that “the Kurds of Iran have certainly been an integral part of this struggle, and they have largely framed their demands for recognition of their sociopolitical and cultural rights within the broader context of a democratic and decentralized Iran”</w:t>
      </w:r>
      <w:r w:rsidR="008E35A9">
        <w:rPr>
          <w:rFonts w:ascii="Times New Roman" w:hAnsi="Times New Roman" w:cs="Times New Roman"/>
          <w:sz w:val="24"/>
          <w:szCs w:val="24"/>
        </w:rPr>
        <w:t>.</w:t>
      </w:r>
      <w:r w:rsidR="0089634D" w:rsidRPr="000F4938">
        <w:rPr>
          <w:rFonts w:ascii="Times New Roman" w:hAnsi="Times New Roman" w:cs="Times New Roman"/>
          <w:sz w:val="24"/>
          <w:szCs w:val="24"/>
        </w:rPr>
        <w:t xml:space="preserve"> </w:t>
      </w:r>
    </w:p>
    <w:p w14:paraId="58241EE8" w14:textId="77777777" w:rsidR="000F4938" w:rsidRDefault="000F4938" w:rsidP="00E0121D">
      <w:pPr>
        <w:pStyle w:val="Heading2"/>
        <w:spacing w:line="276" w:lineRule="auto"/>
        <w:jc w:val="both"/>
        <w:rPr>
          <w:rFonts w:ascii="Times New Roman" w:hAnsi="Times New Roman" w:cs="Times New Roman"/>
          <w:b/>
          <w:bCs/>
          <w:color w:val="auto"/>
          <w:sz w:val="24"/>
          <w:szCs w:val="24"/>
        </w:rPr>
      </w:pPr>
    </w:p>
    <w:p w14:paraId="12D78345" w14:textId="77777777" w:rsidR="000838F6" w:rsidRPr="00150184" w:rsidRDefault="000838F6" w:rsidP="00E0121D">
      <w:pPr>
        <w:pStyle w:val="Heading2"/>
        <w:spacing w:line="276" w:lineRule="auto"/>
        <w:jc w:val="both"/>
        <w:rPr>
          <w:rFonts w:ascii="Times New Roman" w:hAnsi="Times New Roman" w:cs="Times New Roman"/>
          <w:b/>
          <w:bCs/>
          <w:color w:val="auto"/>
          <w:sz w:val="24"/>
          <w:szCs w:val="24"/>
        </w:rPr>
      </w:pPr>
      <w:r w:rsidRPr="00150184">
        <w:rPr>
          <w:rFonts w:ascii="Times New Roman" w:hAnsi="Times New Roman" w:cs="Times New Roman"/>
          <w:b/>
          <w:bCs/>
          <w:color w:val="auto"/>
          <w:sz w:val="24"/>
          <w:szCs w:val="24"/>
        </w:rPr>
        <w:t>Revolution in Iran, War in Kurdistan</w:t>
      </w:r>
    </w:p>
    <w:p w14:paraId="2A3DC460" w14:textId="77777777" w:rsidR="00E0121D" w:rsidRDefault="000838F6" w:rsidP="004E1554">
      <w:pPr>
        <w:autoSpaceDE w:val="0"/>
        <w:autoSpaceDN w:val="0"/>
        <w:adjustRightInd w:val="0"/>
        <w:spacing w:after="0" w:line="276" w:lineRule="auto"/>
        <w:ind w:firstLine="567"/>
        <w:jc w:val="both"/>
        <w:rPr>
          <w:rFonts w:ascii="Times New Roman" w:hAnsi="Times New Roman" w:cs="Times New Roman"/>
          <w:bCs/>
          <w:sz w:val="24"/>
          <w:szCs w:val="24"/>
        </w:rPr>
      </w:pPr>
      <w:r w:rsidRPr="00150184">
        <w:rPr>
          <w:rFonts w:ascii="Times New Roman" w:hAnsi="Times New Roman" w:cs="Times New Roman"/>
          <w:bCs/>
          <w:sz w:val="24"/>
          <w:szCs w:val="24"/>
        </w:rPr>
        <w:t>Historical reflection on the short post-revolutionary</w:t>
      </w:r>
      <w:r>
        <w:rPr>
          <w:rFonts w:ascii="Times New Roman" w:hAnsi="Times New Roman" w:cs="Times New Roman"/>
          <w:bCs/>
          <w:sz w:val="24"/>
          <w:szCs w:val="24"/>
        </w:rPr>
        <w:t xml:space="preserve"> era in Kurdistan provides </w:t>
      </w:r>
      <w:r w:rsidRPr="00150184">
        <w:rPr>
          <w:rFonts w:ascii="Times New Roman" w:hAnsi="Times New Roman" w:cs="Times New Roman"/>
          <w:bCs/>
          <w:sz w:val="24"/>
          <w:szCs w:val="24"/>
        </w:rPr>
        <w:t>deep insight into different groups</w:t>
      </w:r>
      <w:r w:rsidR="005030EF">
        <w:rPr>
          <w:rFonts w:ascii="Times New Roman" w:hAnsi="Times New Roman" w:cs="Times New Roman"/>
          <w:bCs/>
          <w:sz w:val="24"/>
          <w:szCs w:val="24"/>
        </w:rPr>
        <w:t>’</w:t>
      </w:r>
      <w:r w:rsidRPr="00150184">
        <w:rPr>
          <w:rFonts w:ascii="Times New Roman" w:hAnsi="Times New Roman" w:cs="Times New Roman"/>
          <w:bCs/>
          <w:sz w:val="24"/>
          <w:szCs w:val="24"/>
        </w:rPr>
        <w:t xml:space="preserve"> action and interaction over a substantial period of time. Including</w:t>
      </w:r>
      <w:r w:rsidR="005030EF">
        <w:rPr>
          <w:rFonts w:ascii="Times New Roman" w:hAnsi="Times New Roman" w:cs="Times New Roman"/>
          <w:bCs/>
          <w:sz w:val="24"/>
          <w:szCs w:val="24"/>
        </w:rPr>
        <w:t xml:space="preserve"> the</w:t>
      </w:r>
      <w:r w:rsidRPr="00150184">
        <w:rPr>
          <w:rFonts w:ascii="Times New Roman" w:hAnsi="Times New Roman" w:cs="Times New Roman"/>
          <w:bCs/>
          <w:sz w:val="24"/>
          <w:szCs w:val="24"/>
        </w:rPr>
        <w:t xml:space="preserve"> historical </w:t>
      </w:r>
      <w:r>
        <w:rPr>
          <w:rFonts w:ascii="Times New Roman" w:hAnsi="Times New Roman" w:cs="Times New Roman"/>
          <w:bCs/>
          <w:sz w:val="24"/>
          <w:szCs w:val="24"/>
        </w:rPr>
        <w:t xml:space="preserve">perspective </w:t>
      </w:r>
      <w:r w:rsidR="005030EF">
        <w:rPr>
          <w:rFonts w:ascii="Times New Roman" w:hAnsi="Times New Roman" w:cs="Times New Roman"/>
          <w:bCs/>
          <w:sz w:val="24"/>
          <w:szCs w:val="24"/>
        </w:rPr>
        <w:t xml:space="preserve">on </w:t>
      </w:r>
      <w:r>
        <w:rPr>
          <w:rFonts w:ascii="Times New Roman" w:hAnsi="Times New Roman" w:cs="Times New Roman"/>
          <w:bCs/>
          <w:sz w:val="24"/>
          <w:szCs w:val="24"/>
        </w:rPr>
        <w:t xml:space="preserve">a conflict </w:t>
      </w:r>
      <w:r w:rsidR="005030EF">
        <w:rPr>
          <w:rFonts w:ascii="Times New Roman" w:hAnsi="Times New Roman" w:cs="Times New Roman"/>
          <w:bCs/>
          <w:sz w:val="24"/>
          <w:szCs w:val="24"/>
        </w:rPr>
        <w:t>demonstrates</w:t>
      </w:r>
      <w:r w:rsidR="005030EF" w:rsidRPr="00150184">
        <w:rPr>
          <w:rFonts w:ascii="Times New Roman" w:hAnsi="Times New Roman" w:cs="Times New Roman"/>
          <w:bCs/>
          <w:sz w:val="24"/>
          <w:szCs w:val="24"/>
        </w:rPr>
        <w:t xml:space="preserve"> </w:t>
      </w:r>
      <w:r w:rsidRPr="00150184">
        <w:rPr>
          <w:rFonts w:ascii="Times New Roman" w:hAnsi="Times New Roman" w:cs="Times New Roman"/>
          <w:bCs/>
          <w:sz w:val="24"/>
          <w:szCs w:val="24"/>
        </w:rPr>
        <w:t>that</w:t>
      </w:r>
      <w:r w:rsidR="005030EF">
        <w:rPr>
          <w:rFonts w:ascii="Times New Roman" w:hAnsi="Times New Roman" w:cs="Times New Roman"/>
          <w:bCs/>
          <w:sz w:val="24"/>
          <w:szCs w:val="24"/>
        </w:rPr>
        <w:t xml:space="preserve"> the</w:t>
      </w:r>
      <w:r w:rsidRPr="00150184">
        <w:rPr>
          <w:rFonts w:ascii="Times New Roman" w:hAnsi="Times New Roman" w:cs="Times New Roman"/>
          <w:bCs/>
          <w:sz w:val="24"/>
          <w:szCs w:val="24"/>
        </w:rPr>
        <w:t xml:space="preserve"> historical record is rich and relevant </w:t>
      </w:r>
      <w:r w:rsidR="005030EF">
        <w:rPr>
          <w:rFonts w:ascii="Times New Roman" w:hAnsi="Times New Roman" w:cs="Times New Roman"/>
          <w:bCs/>
          <w:sz w:val="24"/>
          <w:szCs w:val="24"/>
        </w:rPr>
        <w:t>for</w:t>
      </w:r>
      <w:r w:rsidR="005030EF" w:rsidRPr="00150184">
        <w:rPr>
          <w:rFonts w:ascii="Times New Roman" w:hAnsi="Times New Roman" w:cs="Times New Roman"/>
          <w:bCs/>
          <w:sz w:val="24"/>
          <w:szCs w:val="24"/>
        </w:rPr>
        <w:t xml:space="preserve"> </w:t>
      </w:r>
      <w:r w:rsidRPr="00150184">
        <w:rPr>
          <w:rFonts w:ascii="Times New Roman" w:hAnsi="Times New Roman" w:cs="Times New Roman"/>
          <w:bCs/>
          <w:sz w:val="24"/>
          <w:szCs w:val="24"/>
        </w:rPr>
        <w:t>analys</w:t>
      </w:r>
      <w:r>
        <w:rPr>
          <w:rFonts w:ascii="Times New Roman" w:hAnsi="Times New Roman" w:cs="Times New Roman"/>
          <w:bCs/>
          <w:sz w:val="24"/>
          <w:szCs w:val="24"/>
        </w:rPr>
        <w:t>ing movements</w:t>
      </w:r>
      <w:r w:rsidR="005030EF">
        <w:rPr>
          <w:rFonts w:ascii="Times New Roman" w:hAnsi="Times New Roman" w:cs="Times New Roman"/>
          <w:bCs/>
          <w:sz w:val="24"/>
          <w:szCs w:val="24"/>
        </w:rPr>
        <w:t>:</w:t>
      </w:r>
      <w:r>
        <w:rPr>
          <w:rFonts w:ascii="Times New Roman" w:hAnsi="Times New Roman" w:cs="Times New Roman"/>
          <w:bCs/>
          <w:sz w:val="24"/>
          <w:szCs w:val="24"/>
        </w:rPr>
        <w:t xml:space="preserve"> </w:t>
      </w:r>
      <w:r w:rsidRPr="00150184">
        <w:rPr>
          <w:rFonts w:ascii="Times New Roman" w:hAnsi="Times New Roman" w:cs="Times New Roman"/>
          <w:bCs/>
          <w:sz w:val="24"/>
          <w:szCs w:val="24"/>
        </w:rPr>
        <w:t>“historical analysis, taken seriously, will help us fashion more adequate models of power struggles</w:t>
      </w:r>
      <w:r w:rsidR="005030EF">
        <w:rPr>
          <w:rFonts w:ascii="Times New Roman" w:hAnsi="Times New Roman" w:cs="Times New Roman"/>
          <w:bCs/>
          <w:sz w:val="24"/>
          <w:szCs w:val="24"/>
        </w:rPr>
        <w:t xml:space="preserve"> [</w:t>
      </w:r>
      <w:r w:rsidRPr="00150184">
        <w:rPr>
          <w:rFonts w:ascii="Times New Roman" w:hAnsi="Times New Roman" w:cs="Times New Roman"/>
          <w:bCs/>
          <w:sz w:val="24"/>
          <w:szCs w:val="24"/>
        </w:rPr>
        <w:t>…</w:t>
      </w:r>
      <w:r w:rsidR="005030EF">
        <w:rPr>
          <w:rFonts w:ascii="Times New Roman" w:hAnsi="Times New Roman" w:cs="Times New Roman"/>
          <w:bCs/>
          <w:sz w:val="24"/>
          <w:szCs w:val="24"/>
        </w:rPr>
        <w:t>]</w:t>
      </w:r>
      <w:r w:rsidRPr="00150184">
        <w:rPr>
          <w:rFonts w:ascii="Times New Roman" w:hAnsi="Times New Roman" w:cs="Times New Roman"/>
          <w:bCs/>
          <w:sz w:val="24"/>
          <w:szCs w:val="24"/>
        </w:rPr>
        <w:t xml:space="preserve"> Collective action, contention, and struggles for political power are especially likely to leave their traces in the historian</w:t>
      </w:r>
      <w:r w:rsidR="005030EF">
        <w:rPr>
          <w:rFonts w:ascii="Times New Roman" w:hAnsi="Times New Roman" w:cs="Times New Roman"/>
          <w:bCs/>
          <w:sz w:val="24"/>
          <w:szCs w:val="24"/>
        </w:rPr>
        <w:t>’</w:t>
      </w:r>
      <w:r w:rsidRPr="00150184">
        <w:rPr>
          <w:rFonts w:ascii="Times New Roman" w:hAnsi="Times New Roman" w:cs="Times New Roman"/>
          <w:bCs/>
          <w:sz w:val="24"/>
          <w:szCs w:val="24"/>
        </w:rPr>
        <w:t>s raw materials”</w:t>
      </w:r>
      <w:r w:rsidR="00E35CF0">
        <w:rPr>
          <w:rFonts w:ascii="Times New Roman" w:hAnsi="Times New Roman" w:cs="Times New Roman"/>
          <w:bCs/>
          <w:sz w:val="24"/>
          <w:szCs w:val="24"/>
        </w:rPr>
        <w:t xml:space="preserve"> (Tilly, 1978: 231-232)</w:t>
      </w:r>
      <w:r w:rsidRPr="00150184">
        <w:rPr>
          <w:rFonts w:ascii="Times New Roman" w:hAnsi="Times New Roman" w:cs="Times New Roman"/>
          <w:bCs/>
          <w:sz w:val="24"/>
          <w:szCs w:val="24"/>
        </w:rPr>
        <w:t>.</w:t>
      </w:r>
    </w:p>
    <w:p w14:paraId="2DC5091D" w14:textId="65DC8FEA" w:rsidR="00E0121D" w:rsidRPr="000F4938" w:rsidRDefault="005030EF" w:rsidP="008E35A9">
      <w:pPr>
        <w:autoSpaceDE w:val="0"/>
        <w:autoSpaceDN w:val="0"/>
        <w:adjustRightInd w:val="0"/>
        <w:spacing w:after="0" w:line="276" w:lineRule="auto"/>
        <w:ind w:firstLine="567"/>
        <w:jc w:val="both"/>
        <w:rPr>
          <w:rFonts w:ascii="Times New Roman" w:hAnsi="Times New Roman" w:cs="Times New Roman"/>
          <w:bCs/>
          <w:sz w:val="24"/>
          <w:szCs w:val="24"/>
        </w:rPr>
      </w:pPr>
      <w:r w:rsidRPr="000F4938">
        <w:rPr>
          <w:rFonts w:ascii="Times New Roman" w:hAnsi="Times New Roman" w:cs="Times New Roman"/>
          <w:sz w:val="24"/>
          <w:szCs w:val="24"/>
        </w:rPr>
        <w:t>Due to their deprived conditions, t</w:t>
      </w:r>
      <w:r w:rsidR="000838F6" w:rsidRPr="000F4938">
        <w:rPr>
          <w:rFonts w:ascii="Times New Roman" w:hAnsi="Times New Roman" w:cs="Times New Roman"/>
          <w:sz w:val="24"/>
          <w:szCs w:val="24"/>
        </w:rPr>
        <w:t>he Kurdish people</w:t>
      </w:r>
      <w:r w:rsidRPr="000F4938">
        <w:rPr>
          <w:rFonts w:ascii="Times New Roman" w:hAnsi="Times New Roman" w:cs="Times New Roman"/>
          <w:sz w:val="24"/>
          <w:szCs w:val="24"/>
        </w:rPr>
        <w:t xml:space="preserve"> have</w:t>
      </w:r>
      <w:r w:rsidR="000838F6" w:rsidRPr="000F4938">
        <w:rPr>
          <w:rFonts w:ascii="Times New Roman" w:hAnsi="Times New Roman" w:cs="Times New Roman"/>
          <w:sz w:val="24"/>
          <w:szCs w:val="24"/>
        </w:rPr>
        <w:t xml:space="preserve"> viewed regime change as an unrivalled opportunity for coming a step closer to the realization of their dream of self-determination</w:t>
      </w:r>
      <w:r w:rsidRPr="000F4938">
        <w:rPr>
          <w:rFonts w:ascii="Times New Roman" w:hAnsi="Times New Roman" w:cs="Times New Roman"/>
          <w:sz w:val="24"/>
          <w:szCs w:val="24"/>
        </w:rPr>
        <w:t>. For example,</w:t>
      </w:r>
      <w:r w:rsidR="000838F6" w:rsidRPr="000F4938">
        <w:rPr>
          <w:rFonts w:ascii="Times New Roman" w:hAnsi="Times New Roman" w:cs="Times New Roman"/>
          <w:sz w:val="24"/>
          <w:szCs w:val="24"/>
        </w:rPr>
        <w:t xml:space="preserve"> “after years of suppression by the Shah’s regime, it was natural that the Kurds would enthusiastically support the Iranian Revolution of 1978-1979. In fact, a broad spectrum of the Kurdish population participated in the revolutionary process from the outset”</w:t>
      </w:r>
      <w:r w:rsidR="005225DE" w:rsidRPr="000F4938">
        <w:rPr>
          <w:rFonts w:ascii="Times New Roman" w:hAnsi="Times New Roman" w:cs="Times New Roman"/>
          <w:sz w:val="24"/>
          <w:szCs w:val="24"/>
        </w:rPr>
        <w:t xml:space="preserve"> (Entessar, 2009: 34-35)</w:t>
      </w:r>
      <w:r w:rsidR="000838F6" w:rsidRPr="000F4938">
        <w:rPr>
          <w:rFonts w:ascii="Times New Roman" w:hAnsi="Times New Roman" w:cs="Times New Roman"/>
          <w:sz w:val="24"/>
          <w:szCs w:val="24"/>
        </w:rPr>
        <w:t xml:space="preserve">.  </w:t>
      </w:r>
      <w:r w:rsidRPr="000F4938">
        <w:rPr>
          <w:rFonts w:ascii="Times New Roman" w:hAnsi="Times New Roman" w:cs="Times New Roman"/>
          <w:sz w:val="24"/>
          <w:szCs w:val="24"/>
        </w:rPr>
        <w:t xml:space="preserve">With </w:t>
      </w:r>
      <w:r w:rsidR="000838F6" w:rsidRPr="000F4938">
        <w:rPr>
          <w:rFonts w:ascii="Times New Roman" w:hAnsi="Times New Roman" w:cs="Times New Roman"/>
          <w:sz w:val="24"/>
          <w:szCs w:val="24"/>
        </w:rPr>
        <w:t>such a</w:t>
      </w:r>
      <w:r w:rsidRPr="000F4938">
        <w:rPr>
          <w:rFonts w:ascii="Times New Roman" w:hAnsi="Times New Roman" w:cs="Times New Roman"/>
          <w:sz w:val="24"/>
          <w:szCs w:val="24"/>
        </w:rPr>
        <w:t>n</w:t>
      </w:r>
      <w:r w:rsidR="000838F6" w:rsidRPr="000F4938">
        <w:rPr>
          <w:rFonts w:ascii="Times New Roman" w:hAnsi="Times New Roman" w:cs="Times New Roman"/>
          <w:sz w:val="24"/>
          <w:szCs w:val="24"/>
        </w:rPr>
        <w:t xml:space="preserve"> approach to the </w:t>
      </w:r>
      <w:r w:rsidRPr="000F4938">
        <w:rPr>
          <w:rFonts w:ascii="Times New Roman" w:hAnsi="Times New Roman" w:cs="Times New Roman"/>
          <w:sz w:val="24"/>
          <w:szCs w:val="24"/>
        </w:rPr>
        <w:t>R</w:t>
      </w:r>
      <w:r w:rsidR="000838F6" w:rsidRPr="000F4938">
        <w:rPr>
          <w:rFonts w:ascii="Times New Roman" w:hAnsi="Times New Roman" w:cs="Times New Roman"/>
          <w:sz w:val="24"/>
          <w:szCs w:val="24"/>
        </w:rPr>
        <w:t xml:space="preserve">evolution, </w:t>
      </w:r>
      <w:r w:rsidR="008E35A9">
        <w:rPr>
          <w:rFonts w:ascii="Times New Roman" w:hAnsi="Times New Roman" w:cs="Times New Roman"/>
          <w:sz w:val="24"/>
          <w:szCs w:val="24"/>
        </w:rPr>
        <w:t xml:space="preserve">during and after </w:t>
      </w:r>
      <w:r w:rsidR="000838F6" w:rsidRPr="000F4938">
        <w:rPr>
          <w:rFonts w:ascii="Times New Roman" w:hAnsi="Times New Roman" w:cs="Times New Roman"/>
          <w:sz w:val="24"/>
          <w:szCs w:val="24"/>
        </w:rPr>
        <w:t xml:space="preserve">the </w:t>
      </w:r>
      <w:r w:rsidRPr="000F4938">
        <w:rPr>
          <w:rFonts w:ascii="Times New Roman" w:hAnsi="Times New Roman" w:cs="Times New Roman"/>
          <w:sz w:val="24"/>
          <w:szCs w:val="24"/>
        </w:rPr>
        <w:t>R</w:t>
      </w:r>
      <w:r w:rsidR="000838F6" w:rsidRPr="000F4938">
        <w:rPr>
          <w:rFonts w:ascii="Times New Roman" w:hAnsi="Times New Roman" w:cs="Times New Roman"/>
          <w:sz w:val="24"/>
          <w:szCs w:val="24"/>
        </w:rPr>
        <w:t>evolution</w:t>
      </w:r>
      <w:r w:rsidRPr="000F4938">
        <w:rPr>
          <w:rFonts w:ascii="Times New Roman" w:hAnsi="Times New Roman" w:cs="Times New Roman"/>
          <w:sz w:val="24"/>
          <w:szCs w:val="24"/>
        </w:rPr>
        <w:t xml:space="preserve"> the</w:t>
      </w:r>
      <w:r w:rsidR="000838F6" w:rsidRPr="000F4938">
        <w:rPr>
          <w:rFonts w:ascii="Times New Roman" w:hAnsi="Times New Roman" w:cs="Times New Roman"/>
          <w:sz w:val="24"/>
          <w:szCs w:val="24"/>
        </w:rPr>
        <w:t xml:space="preserve"> </w:t>
      </w:r>
      <w:r w:rsidRPr="000F4938">
        <w:rPr>
          <w:rFonts w:ascii="Times New Roman" w:hAnsi="Times New Roman" w:cs="Times New Roman"/>
          <w:sz w:val="24"/>
          <w:szCs w:val="24"/>
        </w:rPr>
        <w:t xml:space="preserve">Kurds </w:t>
      </w:r>
      <w:r w:rsidR="000838F6" w:rsidRPr="000F4938">
        <w:rPr>
          <w:rFonts w:ascii="Times New Roman" w:hAnsi="Times New Roman" w:cs="Times New Roman"/>
          <w:sz w:val="24"/>
          <w:szCs w:val="24"/>
        </w:rPr>
        <w:t>mobilized their act of self-governance. A combination of actors from Kurdish civil society, grassroots organizations and political parties</w:t>
      </w:r>
      <w:r w:rsidRPr="000F4938">
        <w:rPr>
          <w:rFonts w:ascii="Times New Roman" w:hAnsi="Times New Roman" w:cs="Times New Roman"/>
          <w:sz w:val="24"/>
          <w:szCs w:val="24"/>
        </w:rPr>
        <w:t>,</w:t>
      </w:r>
      <w:r w:rsidR="000838F6" w:rsidRPr="000F4938">
        <w:rPr>
          <w:rFonts w:ascii="Times New Roman" w:hAnsi="Times New Roman" w:cs="Times New Roman"/>
          <w:sz w:val="24"/>
          <w:szCs w:val="24"/>
        </w:rPr>
        <w:t xml:space="preserve"> by electing members to </w:t>
      </w:r>
      <w:r w:rsidR="00FE147B" w:rsidRPr="000F4938">
        <w:rPr>
          <w:rFonts w:asciiTheme="majorBidi" w:hAnsiTheme="majorBidi" w:cstheme="majorBidi"/>
          <w:i/>
          <w:iCs/>
          <w:sz w:val="24"/>
          <w:szCs w:val="24"/>
        </w:rPr>
        <w:t>şoray şar</w:t>
      </w:r>
      <w:r w:rsidR="00FE147B" w:rsidRPr="000F4938" w:rsidDel="00FE147B">
        <w:rPr>
          <w:rFonts w:ascii="Times New Roman" w:hAnsi="Times New Roman" w:cs="Times New Roman"/>
          <w:i/>
          <w:iCs/>
          <w:sz w:val="24"/>
          <w:szCs w:val="24"/>
        </w:rPr>
        <w:t xml:space="preserve"> </w:t>
      </w:r>
      <w:r w:rsidR="000838F6" w:rsidRPr="000F4938">
        <w:rPr>
          <w:rFonts w:ascii="Times New Roman" w:hAnsi="Times New Roman" w:cs="Times New Roman"/>
          <w:sz w:val="24"/>
          <w:szCs w:val="24"/>
        </w:rPr>
        <w:t>(city councils)</w:t>
      </w:r>
      <w:r w:rsidRPr="000F4938">
        <w:rPr>
          <w:rFonts w:ascii="Times New Roman" w:hAnsi="Times New Roman" w:cs="Times New Roman"/>
          <w:sz w:val="24"/>
          <w:szCs w:val="24"/>
        </w:rPr>
        <w:t>,</w:t>
      </w:r>
      <w:r w:rsidR="000838F6" w:rsidRPr="000F4938">
        <w:rPr>
          <w:rFonts w:ascii="Times New Roman" w:hAnsi="Times New Roman" w:cs="Times New Roman"/>
          <w:sz w:val="24"/>
          <w:szCs w:val="24"/>
        </w:rPr>
        <w:t xml:space="preserve"> </w:t>
      </w:r>
      <w:r w:rsidRPr="000F4938">
        <w:rPr>
          <w:rFonts w:ascii="Times New Roman" w:hAnsi="Times New Roman" w:cs="Times New Roman"/>
          <w:sz w:val="24"/>
          <w:szCs w:val="24"/>
        </w:rPr>
        <w:t xml:space="preserve">began </w:t>
      </w:r>
      <w:r w:rsidR="000838F6" w:rsidRPr="000F4938">
        <w:rPr>
          <w:rFonts w:ascii="Times New Roman" w:hAnsi="Times New Roman" w:cs="Times New Roman"/>
          <w:sz w:val="24"/>
          <w:szCs w:val="24"/>
        </w:rPr>
        <w:t>the first act of political self-rule. In the Kurdish context</w:t>
      </w:r>
      <w:r w:rsidRPr="000F4938">
        <w:rPr>
          <w:rFonts w:ascii="Times New Roman" w:hAnsi="Times New Roman" w:cs="Times New Roman"/>
          <w:sz w:val="24"/>
          <w:szCs w:val="24"/>
        </w:rPr>
        <w:t>,</w:t>
      </w:r>
      <w:r w:rsidR="000838F6" w:rsidRPr="000F4938">
        <w:rPr>
          <w:rFonts w:ascii="Times New Roman" w:hAnsi="Times New Roman" w:cs="Times New Roman"/>
          <w:sz w:val="24"/>
          <w:szCs w:val="24"/>
        </w:rPr>
        <w:t xml:space="preserve"> the </w:t>
      </w:r>
      <w:r w:rsidRPr="000F4938">
        <w:rPr>
          <w:rFonts w:ascii="Times New Roman" w:hAnsi="Times New Roman" w:cs="Times New Roman"/>
          <w:sz w:val="24"/>
          <w:szCs w:val="24"/>
        </w:rPr>
        <w:lastRenderedPageBreak/>
        <w:t>R</w:t>
      </w:r>
      <w:r w:rsidR="000838F6" w:rsidRPr="000F4938">
        <w:rPr>
          <w:rFonts w:ascii="Times New Roman" w:hAnsi="Times New Roman" w:cs="Times New Roman"/>
          <w:sz w:val="24"/>
          <w:szCs w:val="24"/>
        </w:rPr>
        <w:t>evolution resulted in two major developments</w:t>
      </w:r>
      <w:r w:rsidR="00BE14F4" w:rsidRPr="000F4938">
        <w:rPr>
          <w:rFonts w:ascii="Times New Roman" w:hAnsi="Times New Roman" w:cs="Times New Roman"/>
          <w:sz w:val="24"/>
          <w:szCs w:val="24"/>
        </w:rPr>
        <w:t>:</w:t>
      </w:r>
      <w:r w:rsidR="000838F6" w:rsidRPr="000F4938">
        <w:rPr>
          <w:rFonts w:ascii="Times New Roman" w:hAnsi="Times New Roman" w:cs="Times New Roman"/>
          <w:sz w:val="24"/>
          <w:szCs w:val="24"/>
        </w:rPr>
        <w:t xml:space="preserve"> </w:t>
      </w:r>
      <w:r w:rsidR="00BE14F4" w:rsidRPr="000F4938">
        <w:rPr>
          <w:rFonts w:ascii="Times New Roman" w:hAnsi="Times New Roman" w:cs="Times New Roman"/>
          <w:sz w:val="24"/>
          <w:szCs w:val="24"/>
        </w:rPr>
        <w:t>f</w:t>
      </w:r>
      <w:r w:rsidR="000838F6" w:rsidRPr="000F4938">
        <w:rPr>
          <w:rFonts w:ascii="Times New Roman" w:hAnsi="Times New Roman" w:cs="Times New Roman"/>
          <w:sz w:val="24"/>
          <w:szCs w:val="24"/>
        </w:rPr>
        <w:t xml:space="preserve">irstly, </w:t>
      </w:r>
      <w:r w:rsidR="00BE14F4" w:rsidRPr="000F4938">
        <w:rPr>
          <w:rFonts w:ascii="Times New Roman" w:hAnsi="Times New Roman" w:cs="Times New Roman"/>
          <w:sz w:val="24"/>
          <w:szCs w:val="24"/>
        </w:rPr>
        <w:t xml:space="preserve">the evolution of </w:t>
      </w:r>
      <w:r w:rsidR="000838F6" w:rsidRPr="000F4938">
        <w:rPr>
          <w:rFonts w:ascii="Times New Roman" w:hAnsi="Times New Roman" w:cs="Times New Roman"/>
          <w:sz w:val="24"/>
          <w:szCs w:val="24"/>
        </w:rPr>
        <w:t>a new era of</w:t>
      </w:r>
      <w:r w:rsidR="00BE14F4" w:rsidRPr="000F4938">
        <w:rPr>
          <w:rFonts w:ascii="Times New Roman" w:hAnsi="Times New Roman" w:cs="Times New Roman"/>
          <w:sz w:val="24"/>
          <w:szCs w:val="24"/>
        </w:rPr>
        <w:t xml:space="preserve"> the</w:t>
      </w:r>
      <w:r w:rsidR="000838F6" w:rsidRPr="000F4938">
        <w:rPr>
          <w:rFonts w:ascii="Times New Roman" w:hAnsi="Times New Roman" w:cs="Times New Roman"/>
          <w:sz w:val="24"/>
          <w:szCs w:val="24"/>
        </w:rPr>
        <w:t xml:space="preserve"> Kurdish movement</w:t>
      </w:r>
      <w:r w:rsidR="00BE14F4" w:rsidRPr="000F4938">
        <w:rPr>
          <w:rFonts w:ascii="Times New Roman" w:hAnsi="Times New Roman" w:cs="Times New Roman"/>
          <w:sz w:val="24"/>
          <w:szCs w:val="24"/>
        </w:rPr>
        <w:t>,</w:t>
      </w:r>
      <w:r w:rsidR="000838F6" w:rsidRPr="000F4938">
        <w:rPr>
          <w:rFonts w:ascii="Times New Roman" w:hAnsi="Times New Roman" w:cs="Times New Roman"/>
          <w:sz w:val="24"/>
          <w:szCs w:val="24"/>
        </w:rPr>
        <w:t xml:space="preserve"> and secondly, the</w:t>
      </w:r>
      <w:r w:rsidR="00BE14F4" w:rsidRPr="000F4938">
        <w:rPr>
          <w:rFonts w:ascii="Times New Roman" w:hAnsi="Times New Roman" w:cs="Times New Roman"/>
          <w:sz w:val="24"/>
          <w:szCs w:val="24"/>
        </w:rPr>
        <w:t xml:space="preserve"> transformation of Kurdistan into a battleground between the Kurds and the regime,</w:t>
      </w:r>
      <w:r w:rsidR="000838F6" w:rsidRPr="000F4938">
        <w:rPr>
          <w:rFonts w:ascii="Times New Roman" w:hAnsi="Times New Roman" w:cs="Times New Roman"/>
          <w:sz w:val="24"/>
          <w:szCs w:val="24"/>
        </w:rPr>
        <w:t xml:space="preserve"> </w:t>
      </w:r>
      <w:r w:rsidR="00BE14F4" w:rsidRPr="000F4938">
        <w:rPr>
          <w:rFonts w:ascii="Times New Roman" w:hAnsi="Times New Roman" w:cs="Times New Roman"/>
          <w:sz w:val="24"/>
          <w:szCs w:val="24"/>
        </w:rPr>
        <w:t>where victory</w:t>
      </w:r>
      <w:r w:rsidR="000838F6" w:rsidRPr="000F4938">
        <w:rPr>
          <w:rFonts w:ascii="Times New Roman" w:hAnsi="Times New Roman" w:cs="Times New Roman"/>
          <w:sz w:val="24"/>
          <w:szCs w:val="24"/>
        </w:rPr>
        <w:t xml:space="preserve"> became a crucial </w:t>
      </w:r>
      <w:r w:rsidR="00BE14F4" w:rsidRPr="000F4938">
        <w:rPr>
          <w:rFonts w:ascii="Times New Roman" w:hAnsi="Times New Roman" w:cs="Times New Roman"/>
          <w:sz w:val="24"/>
          <w:szCs w:val="24"/>
        </w:rPr>
        <w:t xml:space="preserve">goal </w:t>
      </w:r>
      <w:r w:rsidR="000838F6" w:rsidRPr="000F4938">
        <w:rPr>
          <w:rFonts w:ascii="Times New Roman" w:hAnsi="Times New Roman" w:cs="Times New Roman"/>
          <w:sz w:val="24"/>
          <w:szCs w:val="24"/>
        </w:rPr>
        <w:t>with</w:t>
      </w:r>
      <w:r w:rsidR="00BE14F4" w:rsidRPr="000F4938">
        <w:rPr>
          <w:rFonts w:ascii="Times New Roman" w:hAnsi="Times New Roman" w:cs="Times New Roman"/>
          <w:sz w:val="24"/>
          <w:szCs w:val="24"/>
        </w:rPr>
        <w:t xml:space="preserve"> an</w:t>
      </w:r>
      <w:r w:rsidR="000838F6" w:rsidRPr="000F4938">
        <w:rPr>
          <w:rFonts w:ascii="Times New Roman" w:hAnsi="Times New Roman" w:cs="Times New Roman"/>
          <w:sz w:val="24"/>
          <w:szCs w:val="24"/>
        </w:rPr>
        <w:t xml:space="preserve"> impact on</w:t>
      </w:r>
      <w:r w:rsidR="00BE14F4" w:rsidRPr="000F4938">
        <w:rPr>
          <w:rFonts w:ascii="Times New Roman" w:hAnsi="Times New Roman" w:cs="Times New Roman"/>
          <w:sz w:val="24"/>
          <w:szCs w:val="24"/>
        </w:rPr>
        <w:t xml:space="preserve"> the</w:t>
      </w:r>
      <w:r w:rsidR="000838F6" w:rsidRPr="000F4938">
        <w:rPr>
          <w:rFonts w:ascii="Times New Roman" w:hAnsi="Times New Roman" w:cs="Times New Roman"/>
          <w:sz w:val="24"/>
          <w:szCs w:val="24"/>
        </w:rPr>
        <w:t xml:space="preserve"> regime’s capability </w:t>
      </w:r>
      <w:r w:rsidR="00BE14F4" w:rsidRPr="000F4938">
        <w:rPr>
          <w:rFonts w:ascii="Times New Roman" w:hAnsi="Times New Roman" w:cs="Times New Roman"/>
          <w:sz w:val="24"/>
          <w:szCs w:val="24"/>
        </w:rPr>
        <w:t>to consolidate its power</w:t>
      </w:r>
      <w:r w:rsidR="000838F6" w:rsidRPr="000F4938">
        <w:rPr>
          <w:rFonts w:ascii="Times New Roman" w:hAnsi="Times New Roman" w:cs="Times New Roman"/>
          <w:sz w:val="24"/>
          <w:szCs w:val="24"/>
        </w:rPr>
        <w:t>.</w:t>
      </w:r>
    </w:p>
    <w:p w14:paraId="197C1A19" w14:textId="77777777" w:rsidR="00E0121D" w:rsidRPr="00BB1E0E" w:rsidRDefault="000838F6" w:rsidP="00E0121D">
      <w:pPr>
        <w:autoSpaceDE w:val="0"/>
        <w:autoSpaceDN w:val="0"/>
        <w:adjustRightInd w:val="0"/>
        <w:spacing w:after="0" w:line="276" w:lineRule="auto"/>
        <w:ind w:firstLine="567"/>
        <w:jc w:val="both"/>
        <w:rPr>
          <w:rFonts w:ascii="Times New Roman" w:hAnsi="Times New Roman" w:cs="Times New Roman"/>
          <w:bCs/>
          <w:sz w:val="24"/>
          <w:szCs w:val="24"/>
        </w:rPr>
      </w:pPr>
      <w:r w:rsidRPr="00BB1E0E">
        <w:rPr>
          <w:rFonts w:ascii="Times New Roman" w:eastAsia="TimesNewRomanPSMT" w:hAnsi="Times New Roman" w:cs="Times New Roman"/>
          <w:sz w:val="24"/>
          <w:szCs w:val="24"/>
        </w:rPr>
        <w:t>While the Islamic regime short</w:t>
      </w:r>
      <w:r w:rsidR="00BE14F4" w:rsidRPr="00BB1E0E">
        <w:rPr>
          <w:rFonts w:ascii="Times New Roman" w:eastAsia="TimesNewRomanPSMT" w:hAnsi="Times New Roman" w:cs="Times New Roman"/>
          <w:sz w:val="24"/>
          <w:szCs w:val="24"/>
        </w:rPr>
        <w:t>ly</w:t>
      </w:r>
      <w:r w:rsidRPr="00BB1E0E">
        <w:rPr>
          <w:rFonts w:ascii="Times New Roman" w:eastAsia="TimesNewRomanPSMT" w:hAnsi="Times New Roman" w:cs="Times New Roman"/>
          <w:sz w:val="24"/>
          <w:szCs w:val="24"/>
        </w:rPr>
        <w:t xml:space="preserve"> after its establishment succeeded in consolidating its power </w:t>
      </w:r>
      <w:r w:rsidR="00BE14F4" w:rsidRPr="00BB1E0E">
        <w:rPr>
          <w:rFonts w:ascii="Times New Roman" w:eastAsia="TimesNewRomanPSMT" w:hAnsi="Times New Roman" w:cs="Times New Roman"/>
          <w:sz w:val="24"/>
          <w:szCs w:val="24"/>
        </w:rPr>
        <w:t>across most</w:t>
      </w:r>
      <w:r w:rsidRPr="00BB1E0E">
        <w:rPr>
          <w:rFonts w:ascii="Times New Roman" w:eastAsia="TimesNewRomanPSMT" w:hAnsi="Times New Roman" w:cs="Times New Roman"/>
          <w:sz w:val="24"/>
          <w:szCs w:val="24"/>
        </w:rPr>
        <w:t xml:space="preserve"> of the country, Kurdistan was an exception</w:t>
      </w:r>
      <w:r w:rsidR="004634D1" w:rsidRPr="00BB1E0E">
        <w:rPr>
          <w:rFonts w:ascii="Times New Roman" w:eastAsia="TimesNewRomanPSMT" w:hAnsi="Times New Roman" w:cs="Times New Roman"/>
          <w:sz w:val="24"/>
          <w:szCs w:val="24"/>
        </w:rPr>
        <w:t xml:space="preserve"> (</w:t>
      </w:r>
      <w:r w:rsidR="004634D1" w:rsidRPr="00BB1E0E">
        <w:rPr>
          <w:rFonts w:ascii="Times New Roman" w:hAnsi="Times New Roman" w:cs="Times New Roman"/>
          <w:sz w:val="24"/>
          <w:szCs w:val="24"/>
        </w:rPr>
        <w:t>Kreyenbroek &amp; Sperl, 2010: 150</w:t>
      </w:r>
      <w:r w:rsidR="004634D1" w:rsidRPr="00BB1E0E">
        <w:rPr>
          <w:rFonts w:ascii="Times New Roman" w:eastAsia="TimesNewRomanPSMT" w:hAnsi="Times New Roman" w:cs="Times New Roman"/>
          <w:sz w:val="24"/>
          <w:szCs w:val="24"/>
        </w:rPr>
        <w:t>)</w:t>
      </w:r>
      <w:r w:rsidRPr="00BB1E0E">
        <w:rPr>
          <w:rFonts w:ascii="Times New Roman" w:eastAsia="TimesNewRomanPSMT" w:hAnsi="Times New Roman" w:cs="Times New Roman"/>
          <w:sz w:val="24"/>
          <w:szCs w:val="24"/>
        </w:rPr>
        <w:t>. There, the regime struggl</w:t>
      </w:r>
      <w:r w:rsidR="00BE14F4" w:rsidRPr="00BB1E0E">
        <w:rPr>
          <w:rFonts w:ascii="Times New Roman" w:eastAsia="TimesNewRomanPSMT" w:hAnsi="Times New Roman" w:cs="Times New Roman"/>
          <w:sz w:val="24"/>
          <w:szCs w:val="24"/>
        </w:rPr>
        <w:t>ed</w:t>
      </w:r>
      <w:r w:rsidRPr="00BB1E0E">
        <w:rPr>
          <w:rFonts w:ascii="Times New Roman" w:eastAsia="TimesNewRomanPSMT" w:hAnsi="Times New Roman" w:cs="Times New Roman"/>
          <w:sz w:val="24"/>
          <w:szCs w:val="24"/>
        </w:rPr>
        <w:t xml:space="preserve"> </w:t>
      </w:r>
      <w:r w:rsidR="00BE14F4" w:rsidRPr="00BB1E0E">
        <w:rPr>
          <w:rFonts w:ascii="Times New Roman" w:eastAsia="TimesNewRomanPSMT" w:hAnsi="Times New Roman" w:cs="Times New Roman"/>
          <w:sz w:val="24"/>
          <w:szCs w:val="24"/>
        </w:rPr>
        <w:t xml:space="preserve">to enforce </w:t>
      </w:r>
      <w:r w:rsidRPr="00BB1E0E">
        <w:rPr>
          <w:rFonts w:ascii="Times New Roman" w:eastAsia="TimesNewRomanPSMT" w:hAnsi="Times New Roman" w:cs="Times New Roman"/>
          <w:sz w:val="24"/>
          <w:szCs w:val="24"/>
        </w:rPr>
        <w:t>its authority</w:t>
      </w:r>
      <w:r w:rsidR="00BE14F4" w:rsidRPr="00BB1E0E">
        <w:rPr>
          <w:rFonts w:ascii="Times New Roman" w:eastAsia="TimesNewRomanPSMT" w:hAnsi="Times New Roman" w:cs="Times New Roman"/>
          <w:sz w:val="24"/>
          <w:szCs w:val="24"/>
        </w:rPr>
        <w:t>,</w:t>
      </w:r>
      <w:r w:rsidRPr="00BB1E0E">
        <w:rPr>
          <w:rFonts w:ascii="Times New Roman" w:eastAsia="TimesNewRomanPSMT" w:hAnsi="Times New Roman" w:cs="Times New Roman"/>
          <w:sz w:val="24"/>
          <w:szCs w:val="24"/>
        </w:rPr>
        <w:t xml:space="preserve"> and controlling the situation in Kurdistan became a strategic and symbolic task, with </w:t>
      </w:r>
      <w:r w:rsidR="00BE14F4" w:rsidRPr="00BB1E0E">
        <w:rPr>
          <w:rFonts w:ascii="Times New Roman" w:eastAsia="TimesNewRomanPSMT" w:hAnsi="Times New Roman" w:cs="Times New Roman"/>
          <w:sz w:val="24"/>
          <w:szCs w:val="24"/>
        </w:rPr>
        <w:t xml:space="preserve">repercussions for the </w:t>
      </w:r>
      <w:r w:rsidRPr="00BB1E0E">
        <w:rPr>
          <w:rFonts w:ascii="Times New Roman" w:eastAsia="TimesNewRomanPSMT" w:hAnsi="Times New Roman" w:cs="Times New Roman"/>
          <w:sz w:val="24"/>
          <w:szCs w:val="24"/>
        </w:rPr>
        <w:t xml:space="preserve">regime’s authority in other parts of Iran. The fear </w:t>
      </w:r>
      <w:r w:rsidR="00BE14F4" w:rsidRPr="00BB1E0E">
        <w:rPr>
          <w:rFonts w:ascii="Times New Roman" w:eastAsia="TimesNewRomanPSMT" w:hAnsi="Times New Roman" w:cs="Times New Roman"/>
          <w:sz w:val="24"/>
          <w:szCs w:val="24"/>
        </w:rPr>
        <w:t xml:space="preserve">that </w:t>
      </w:r>
      <w:r w:rsidRPr="00BB1E0E">
        <w:rPr>
          <w:rFonts w:ascii="Times New Roman" w:eastAsia="TimesNewRomanPSMT" w:hAnsi="Times New Roman" w:cs="Times New Roman"/>
          <w:sz w:val="24"/>
          <w:szCs w:val="24"/>
        </w:rPr>
        <w:t>“Kurdistan would turn into a source of inspiration and a safe haven for other opposition groups”</w:t>
      </w:r>
      <w:r w:rsidR="004634D1" w:rsidRPr="00BB1E0E">
        <w:rPr>
          <w:rFonts w:ascii="Times New Roman" w:eastAsia="TimesNewRomanPSMT" w:hAnsi="Times New Roman" w:cs="Times New Roman"/>
          <w:sz w:val="24"/>
          <w:szCs w:val="24"/>
        </w:rPr>
        <w:t xml:space="preserve"> (Saheb, 2017)</w:t>
      </w:r>
      <w:r w:rsidR="00BE14F4" w:rsidRPr="00BB1E0E">
        <w:rPr>
          <w:rFonts w:ascii="Times New Roman" w:eastAsia="TimesNewRomanPSMT" w:hAnsi="Times New Roman" w:cs="Times New Roman"/>
          <w:sz w:val="24"/>
          <w:szCs w:val="24"/>
        </w:rPr>
        <w:t>,</w:t>
      </w:r>
      <w:r w:rsidRPr="00BB1E0E">
        <w:rPr>
          <w:rFonts w:ascii="Times New Roman" w:eastAsia="TimesNewRomanPSMT" w:hAnsi="Times New Roman" w:cs="Times New Roman"/>
          <w:sz w:val="24"/>
          <w:szCs w:val="24"/>
        </w:rPr>
        <w:t xml:space="preserve"> encouraged the regime in act</w:t>
      </w:r>
      <w:r w:rsidR="00BE14F4" w:rsidRPr="00BB1E0E">
        <w:rPr>
          <w:rFonts w:ascii="Times New Roman" w:eastAsia="TimesNewRomanPSMT" w:hAnsi="Times New Roman" w:cs="Times New Roman"/>
          <w:sz w:val="24"/>
          <w:szCs w:val="24"/>
        </w:rPr>
        <w:t>ing</w:t>
      </w:r>
      <w:r w:rsidRPr="00BB1E0E">
        <w:rPr>
          <w:rFonts w:ascii="Times New Roman" w:eastAsia="TimesNewRomanPSMT" w:hAnsi="Times New Roman" w:cs="Times New Roman"/>
          <w:sz w:val="24"/>
          <w:szCs w:val="24"/>
        </w:rPr>
        <w:t xml:space="preserve"> immediately and aggressively. </w:t>
      </w:r>
      <w:r w:rsidRPr="00BB1E0E">
        <w:rPr>
          <w:rFonts w:ascii="Times New Roman" w:hAnsi="Times New Roman" w:cs="Times New Roman"/>
          <w:sz w:val="24"/>
          <w:szCs w:val="24"/>
        </w:rPr>
        <w:t xml:space="preserve">Through the following weeks and months after the </w:t>
      </w:r>
      <w:r w:rsidR="004A1CB3" w:rsidRPr="00BB1E0E">
        <w:rPr>
          <w:rFonts w:ascii="Times New Roman" w:hAnsi="Times New Roman" w:cs="Times New Roman"/>
          <w:sz w:val="24"/>
          <w:szCs w:val="24"/>
        </w:rPr>
        <w:t>R</w:t>
      </w:r>
      <w:r w:rsidRPr="00BB1E0E">
        <w:rPr>
          <w:rFonts w:ascii="Times New Roman" w:hAnsi="Times New Roman" w:cs="Times New Roman"/>
          <w:sz w:val="24"/>
          <w:szCs w:val="24"/>
        </w:rPr>
        <w:t>evolution</w:t>
      </w:r>
      <w:r w:rsidR="00EC7F07" w:rsidRPr="00BB1E0E">
        <w:rPr>
          <w:rFonts w:ascii="Times New Roman" w:hAnsi="Times New Roman" w:cs="Times New Roman"/>
          <w:sz w:val="24"/>
          <w:szCs w:val="24"/>
        </w:rPr>
        <w:t>,</w:t>
      </w:r>
      <w:r w:rsidRPr="00BB1E0E">
        <w:rPr>
          <w:rFonts w:ascii="Times New Roman" w:hAnsi="Times New Roman" w:cs="Times New Roman"/>
          <w:sz w:val="24"/>
          <w:szCs w:val="24"/>
        </w:rPr>
        <w:t xml:space="preserve"> Kurdistan </w:t>
      </w:r>
      <w:r w:rsidR="00EC7F07" w:rsidRPr="00BB1E0E">
        <w:rPr>
          <w:rFonts w:ascii="Times New Roman" w:hAnsi="Times New Roman" w:cs="Times New Roman"/>
          <w:sz w:val="24"/>
          <w:szCs w:val="24"/>
        </w:rPr>
        <w:t>was rocked</w:t>
      </w:r>
      <w:r w:rsidRPr="00BB1E0E">
        <w:rPr>
          <w:rFonts w:ascii="Times New Roman" w:hAnsi="Times New Roman" w:cs="Times New Roman"/>
          <w:sz w:val="24"/>
          <w:szCs w:val="24"/>
        </w:rPr>
        <w:t xml:space="preserve"> by events </w:t>
      </w:r>
      <w:r w:rsidR="00EC7F07" w:rsidRPr="00BB1E0E">
        <w:rPr>
          <w:rFonts w:ascii="Times New Roman" w:hAnsi="Times New Roman" w:cs="Times New Roman"/>
          <w:sz w:val="24"/>
          <w:szCs w:val="24"/>
        </w:rPr>
        <w:t>the like of which were</w:t>
      </w:r>
      <w:r w:rsidRPr="00BB1E0E">
        <w:rPr>
          <w:rFonts w:ascii="Times New Roman" w:hAnsi="Times New Roman" w:cs="Times New Roman"/>
          <w:sz w:val="24"/>
          <w:szCs w:val="24"/>
        </w:rPr>
        <w:t xml:space="preserve"> unseen in other parts of the country.</w:t>
      </w:r>
    </w:p>
    <w:p w14:paraId="1044C29B" w14:textId="26EF671A" w:rsidR="00E0121D" w:rsidRPr="00BB1E0E" w:rsidRDefault="000838F6" w:rsidP="008E35A9">
      <w:pPr>
        <w:autoSpaceDE w:val="0"/>
        <w:autoSpaceDN w:val="0"/>
        <w:adjustRightInd w:val="0"/>
        <w:spacing w:after="0" w:line="276" w:lineRule="auto"/>
        <w:ind w:firstLine="567"/>
        <w:jc w:val="both"/>
        <w:rPr>
          <w:rFonts w:ascii="Times New Roman" w:hAnsi="Times New Roman" w:cs="Times New Roman"/>
          <w:bCs/>
          <w:sz w:val="24"/>
          <w:szCs w:val="24"/>
        </w:rPr>
      </w:pPr>
      <w:r w:rsidRPr="00BB1E0E">
        <w:rPr>
          <w:rFonts w:ascii="Times New Roman" w:hAnsi="Times New Roman" w:cs="Times New Roman"/>
          <w:sz w:val="24"/>
          <w:szCs w:val="24"/>
        </w:rPr>
        <w:t xml:space="preserve">Among some of </w:t>
      </w:r>
      <w:r w:rsidR="00EC7F07" w:rsidRPr="00BB1E0E">
        <w:rPr>
          <w:rFonts w:ascii="Times New Roman" w:hAnsi="Times New Roman" w:cs="Times New Roman"/>
          <w:sz w:val="24"/>
          <w:szCs w:val="24"/>
        </w:rPr>
        <w:t xml:space="preserve">the </w:t>
      </w:r>
      <w:r w:rsidRPr="00BB1E0E">
        <w:rPr>
          <w:rFonts w:ascii="Times New Roman" w:hAnsi="Times New Roman" w:cs="Times New Roman"/>
          <w:sz w:val="24"/>
          <w:szCs w:val="24"/>
        </w:rPr>
        <w:t>developments</w:t>
      </w:r>
      <w:r w:rsidR="00EC7F07" w:rsidRPr="00BB1E0E">
        <w:rPr>
          <w:rFonts w:ascii="Times New Roman" w:hAnsi="Times New Roman" w:cs="Times New Roman"/>
          <w:sz w:val="24"/>
          <w:szCs w:val="24"/>
        </w:rPr>
        <w:t xml:space="preserve"> at this time</w:t>
      </w:r>
      <w:r w:rsidRPr="00BB1E0E">
        <w:rPr>
          <w:rFonts w:ascii="Times New Roman" w:hAnsi="Times New Roman" w:cs="Times New Roman"/>
          <w:sz w:val="24"/>
          <w:szCs w:val="24"/>
        </w:rPr>
        <w:t xml:space="preserve"> </w:t>
      </w:r>
      <w:r w:rsidR="00EC7F07" w:rsidRPr="00BB1E0E">
        <w:rPr>
          <w:rFonts w:ascii="Times New Roman" w:hAnsi="Times New Roman" w:cs="Times New Roman"/>
          <w:sz w:val="24"/>
          <w:szCs w:val="24"/>
        </w:rPr>
        <w:t>were</w:t>
      </w:r>
      <w:r w:rsidRPr="00BB1E0E">
        <w:rPr>
          <w:rFonts w:ascii="Times New Roman" w:hAnsi="Times New Roman" w:cs="Times New Roman"/>
          <w:sz w:val="24"/>
          <w:szCs w:val="24"/>
        </w:rPr>
        <w:t xml:space="preserve"> return of exile</w:t>
      </w:r>
      <w:r w:rsidR="00EC7F07" w:rsidRPr="00BB1E0E">
        <w:rPr>
          <w:rFonts w:ascii="Times New Roman" w:hAnsi="Times New Roman" w:cs="Times New Roman"/>
          <w:sz w:val="24"/>
          <w:szCs w:val="24"/>
        </w:rPr>
        <w:t>d</w:t>
      </w:r>
      <w:r w:rsidRPr="00BB1E0E">
        <w:rPr>
          <w:rFonts w:ascii="Times New Roman" w:hAnsi="Times New Roman" w:cs="Times New Roman"/>
          <w:sz w:val="24"/>
          <w:szCs w:val="24"/>
        </w:rPr>
        <w:t xml:space="preserve"> nationalism and </w:t>
      </w:r>
      <w:r w:rsidR="00EC7F07" w:rsidRPr="00BB1E0E">
        <w:rPr>
          <w:rFonts w:ascii="Times New Roman" w:hAnsi="Times New Roman" w:cs="Times New Roman"/>
          <w:sz w:val="24"/>
          <w:szCs w:val="24"/>
        </w:rPr>
        <w:t xml:space="preserve">the </w:t>
      </w:r>
      <w:r w:rsidRPr="00BB1E0E">
        <w:rPr>
          <w:rFonts w:ascii="Times New Roman" w:hAnsi="Times New Roman" w:cs="Times New Roman"/>
          <w:sz w:val="24"/>
          <w:szCs w:val="24"/>
        </w:rPr>
        <w:t>KDPI’s great meeting in Mahabad</w:t>
      </w:r>
      <w:r w:rsidR="000F4938" w:rsidRPr="00BB1E0E">
        <w:rPr>
          <w:rFonts w:ascii="Times New Roman" w:hAnsi="Times New Roman" w:cs="Times New Roman"/>
          <w:sz w:val="24"/>
          <w:szCs w:val="24"/>
        </w:rPr>
        <w:t xml:space="preserve"> (</w:t>
      </w:r>
      <w:r w:rsidR="000F4938" w:rsidRPr="00BB1E0E">
        <w:rPr>
          <w:rFonts w:asciiTheme="majorBidi" w:hAnsiTheme="majorBidi" w:cstheme="majorBidi"/>
          <w:sz w:val="24"/>
          <w:szCs w:val="24"/>
        </w:rPr>
        <w:t>with an</w:t>
      </w:r>
      <w:r w:rsidR="000F4938" w:rsidRPr="00BB1E0E">
        <w:rPr>
          <w:rFonts w:asciiTheme="majorBidi" w:hAnsiTheme="majorBidi" w:cstheme="majorBidi"/>
          <w:sz w:val="24"/>
          <w:szCs w:val="24"/>
          <w:lang w:val="en-US"/>
        </w:rPr>
        <w:t xml:space="preserve"> audience of 200,000</w:t>
      </w:r>
      <w:r w:rsidR="000F4938" w:rsidRPr="00BB1E0E">
        <w:rPr>
          <w:rFonts w:ascii="Times New Roman" w:hAnsi="Times New Roman" w:cs="Times New Roman"/>
          <w:sz w:val="24"/>
          <w:szCs w:val="24"/>
        </w:rPr>
        <w:t>)</w:t>
      </w:r>
      <w:r w:rsidR="00EC7F07" w:rsidRPr="00BB1E0E">
        <w:rPr>
          <w:rFonts w:ascii="Times New Roman" w:hAnsi="Times New Roman" w:cs="Times New Roman"/>
          <w:sz w:val="24"/>
          <w:szCs w:val="24"/>
        </w:rPr>
        <w:t>,</w:t>
      </w:r>
      <w:r w:rsidRPr="00BB1E0E">
        <w:rPr>
          <w:rFonts w:ascii="Times New Roman" w:hAnsi="Times New Roman" w:cs="Times New Roman"/>
          <w:sz w:val="24"/>
          <w:szCs w:val="24"/>
        </w:rPr>
        <w:t xml:space="preserve"> </w:t>
      </w:r>
      <w:r w:rsidR="00EC7F07" w:rsidRPr="00BB1E0E">
        <w:rPr>
          <w:rFonts w:ascii="Times New Roman" w:hAnsi="Times New Roman" w:cs="Times New Roman"/>
          <w:sz w:val="24"/>
          <w:szCs w:val="24"/>
        </w:rPr>
        <w:t xml:space="preserve">the </w:t>
      </w:r>
      <w:r w:rsidRPr="00BB1E0E">
        <w:rPr>
          <w:rFonts w:ascii="Times New Roman" w:hAnsi="Times New Roman" w:cs="Times New Roman"/>
          <w:sz w:val="24"/>
          <w:szCs w:val="24"/>
        </w:rPr>
        <w:t xml:space="preserve">announcement of Komala’s official activity a decade after its establishment as </w:t>
      </w:r>
      <w:r w:rsidRPr="00BB1E0E">
        <w:rPr>
          <w:rFonts w:ascii="Times New Roman" w:hAnsi="Times New Roman" w:cs="Times New Roman"/>
          <w:i/>
          <w:iCs/>
          <w:sz w:val="24"/>
          <w:szCs w:val="24"/>
        </w:rPr>
        <w:t>Teshkilat</w:t>
      </w:r>
      <w:r w:rsidR="00EC7F07" w:rsidRPr="00BB1E0E">
        <w:rPr>
          <w:rFonts w:ascii="Times New Roman" w:hAnsi="Times New Roman" w:cs="Times New Roman"/>
          <w:i/>
          <w:iCs/>
          <w:sz w:val="24"/>
          <w:szCs w:val="24"/>
        </w:rPr>
        <w:t xml:space="preserve"> </w:t>
      </w:r>
      <w:r w:rsidRPr="00BB1E0E">
        <w:rPr>
          <w:rFonts w:ascii="Times New Roman" w:hAnsi="Times New Roman" w:cs="Times New Roman"/>
          <w:sz w:val="24"/>
          <w:szCs w:val="24"/>
        </w:rPr>
        <w:t>(organization)</w:t>
      </w:r>
      <w:r w:rsidR="008E35A9">
        <w:rPr>
          <w:rFonts w:ascii="Times New Roman" w:hAnsi="Times New Roman" w:cs="Times New Roman"/>
          <w:sz w:val="24"/>
          <w:szCs w:val="24"/>
        </w:rPr>
        <w:t xml:space="preserve"> in 1968</w:t>
      </w:r>
      <w:r w:rsidRPr="00BB1E0E">
        <w:rPr>
          <w:rFonts w:ascii="Times New Roman" w:hAnsi="Times New Roman" w:cs="Times New Roman"/>
          <w:sz w:val="24"/>
          <w:szCs w:val="24"/>
        </w:rPr>
        <w:t>, establishing</w:t>
      </w:r>
      <w:r w:rsidR="00EC7F07" w:rsidRPr="00BB1E0E">
        <w:rPr>
          <w:rFonts w:ascii="Times New Roman" w:hAnsi="Times New Roman" w:cs="Times New Roman"/>
          <w:sz w:val="24"/>
          <w:szCs w:val="24"/>
        </w:rPr>
        <w:t xml:space="preserve"> the</w:t>
      </w:r>
      <w:r w:rsidRPr="00BB1E0E">
        <w:rPr>
          <w:rFonts w:ascii="Times New Roman" w:hAnsi="Times New Roman" w:cs="Times New Roman"/>
          <w:sz w:val="24"/>
          <w:szCs w:val="24"/>
        </w:rPr>
        <w:t xml:space="preserve"> </w:t>
      </w:r>
      <w:r w:rsidR="00FE147B" w:rsidRPr="00BB1E0E">
        <w:rPr>
          <w:rFonts w:asciiTheme="majorBidi" w:hAnsiTheme="majorBidi" w:cstheme="majorBidi"/>
          <w:i/>
          <w:iCs/>
          <w:sz w:val="24"/>
          <w:szCs w:val="24"/>
        </w:rPr>
        <w:t>şoray şar</w:t>
      </w:r>
      <w:r w:rsidR="00EC7F07" w:rsidRPr="00BB1E0E">
        <w:rPr>
          <w:rFonts w:ascii="Times New Roman" w:hAnsi="Times New Roman" w:cs="Times New Roman"/>
          <w:sz w:val="24"/>
          <w:szCs w:val="24"/>
        </w:rPr>
        <w:t>,</w:t>
      </w:r>
      <w:r w:rsidRPr="00BB1E0E">
        <w:rPr>
          <w:rFonts w:ascii="Times New Roman" w:hAnsi="Times New Roman" w:cs="Times New Roman"/>
          <w:sz w:val="24"/>
          <w:szCs w:val="24"/>
        </w:rPr>
        <w:t xml:space="preserve"> and establishing several grassroots organizations and unions</w:t>
      </w:r>
      <w:r w:rsidR="000E1A5B" w:rsidRPr="00BB1E0E">
        <w:rPr>
          <w:rFonts w:ascii="Times New Roman" w:hAnsi="Times New Roman" w:cs="Times New Roman"/>
          <w:sz w:val="24"/>
          <w:szCs w:val="24"/>
        </w:rPr>
        <w:t xml:space="preserve"> (</w:t>
      </w:r>
      <w:r w:rsidR="008E35A9">
        <w:rPr>
          <w:rFonts w:ascii="Times New Roman" w:hAnsi="Times New Roman" w:cs="Times New Roman"/>
          <w:sz w:val="24"/>
          <w:szCs w:val="24"/>
        </w:rPr>
        <w:t>Mostafa Sultani</w:t>
      </w:r>
      <w:r w:rsidR="000E1A5B" w:rsidRPr="00BB1E0E">
        <w:rPr>
          <w:rFonts w:ascii="Times New Roman" w:hAnsi="Times New Roman" w:cs="Times New Roman"/>
          <w:sz w:val="24"/>
          <w:szCs w:val="24"/>
        </w:rPr>
        <w:t xml:space="preserve"> et al</w:t>
      </w:r>
      <w:r w:rsidR="000F4938" w:rsidRPr="00BB1E0E">
        <w:rPr>
          <w:rFonts w:ascii="Times New Roman" w:hAnsi="Times New Roman" w:cs="Times New Roman"/>
          <w:sz w:val="24"/>
          <w:szCs w:val="24"/>
        </w:rPr>
        <w:t>., 2015</w:t>
      </w:r>
      <w:r w:rsidR="000E1A5B" w:rsidRPr="00BB1E0E">
        <w:rPr>
          <w:rFonts w:ascii="Times New Roman" w:hAnsi="Times New Roman" w:cs="Times New Roman"/>
          <w:sz w:val="24"/>
          <w:szCs w:val="24"/>
          <w:lang w:val="en-US"/>
        </w:rPr>
        <w:t xml:space="preserve"> </w:t>
      </w:r>
      <w:r w:rsidR="000E1A5B" w:rsidRPr="00BB1E0E">
        <w:rPr>
          <w:rFonts w:ascii="Times New Roman" w:hAnsi="Times New Roman" w:cs="Times New Roman"/>
          <w:sz w:val="24"/>
          <w:szCs w:val="24"/>
        </w:rPr>
        <w:t>)</w:t>
      </w:r>
      <w:r w:rsidRPr="00BB1E0E">
        <w:rPr>
          <w:rFonts w:ascii="Times New Roman" w:hAnsi="Times New Roman" w:cs="Times New Roman"/>
          <w:sz w:val="24"/>
          <w:szCs w:val="24"/>
        </w:rPr>
        <w:t xml:space="preserve">. These development were products of the opportunity </w:t>
      </w:r>
      <w:r w:rsidR="00CE1F8B" w:rsidRPr="00BB1E0E">
        <w:rPr>
          <w:rFonts w:ascii="Times New Roman" w:hAnsi="Times New Roman" w:cs="Times New Roman"/>
          <w:sz w:val="24"/>
          <w:szCs w:val="24"/>
        </w:rPr>
        <w:t xml:space="preserve">resulting </w:t>
      </w:r>
      <w:r w:rsidRPr="00BB1E0E">
        <w:rPr>
          <w:rFonts w:ascii="Times New Roman" w:hAnsi="Times New Roman" w:cs="Times New Roman"/>
          <w:sz w:val="24"/>
          <w:szCs w:val="24"/>
        </w:rPr>
        <w:t>from</w:t>
      </w:r>
      <w:r w:rsidR="00CE1F8B" w:rsidRPr="00BB1E0E">
        <w:rPr>
          <w:rFonts w:ascii="Times New Roman" w:hAnsi="Times New Roman" w:cs="Times New Roman"/>
          <w:sz w:val="24"/>
          <w:szCs w:val="24"/>
        </w:rPr>
        <w:t xml:space="preserve"> the</w:t>
      </w:r>
      <w:r w:rsidRPr="00BB1E0E">
        <w:rPr>
          <w:rFonts w:ascii="Times New Roman" w:hAnsi="Times New Roman" w:cs="Times New Roman"/>
          <w:sz w:val="24"/>
          <w:szCs w:val="24"/>
        </w:rPr>
        <w:t xml:space="preserve"> </w:t>
      </w:r>
      <w:r w:rsidRPr="00BB1E0E">
        <w:rPr>
          <w:rFonts w:ascii="Times New Roman" w:hAnsi="Times New Roman" w:cs="Times New Roman"/>
          <w:bCs/>
          <w:sz w:val="24"/>
          <w:szCs w:val="24"/>
        </w:rPr>
        <w:t xml:space="preserve">change of circumstances following </w:t>
      </w:r>
      <w:r w:rsidRPr="00BB1E0E">
        <w:rPr>
          <w:rFonts w:ascii="Times New Roman" w:hAnsi="Times New Roman" w:cs="Times New Roman"/>
          <w:sz w:val="24"/>
          <w:szCs w:val="24"/>
        </w:rPr>
        <w:t>regime change</w:t>
      </w:r>
      <w:r w:rsidRPr="00BB1E0E">
        <w:rPr>
          <w:rFonts w:ascii="Times New Roman" w:hAnsi="Times New Roman" w:cs="Times New Roman"/>
          <w:bCs/>
          <w:sz w:val="24"/>
          <w:szCs w:val="24"/>
        </w:rPr>
        <w:t>.</w:t>
      </w:r>
      <w:r w:rsidRPr="00BB1E0E">
        <w:rPr>
          <w:rFonts w:ascii="Times New Roman" w:hAnsi="Times New Roman" w:cs="Times New Roman"/>
          <w:sz w:val="24"/>
          <w:szCs w:val="24"/>
        </w:rPr>
        <w:t xml:space="preserve"> </w:t>
      </w:r>
      <w:r w:rsidRPr="00BB1E0E">
        <w:rPr>
          <w:rFonts w:ascii="Times New Roman" w:hAnsi="Times New Roman" w:cs="Times New Roman"/>
          <w:bCs/>
          <w:sz w:val="24"/>
          <w:szCs w:val="24"/>
        </w:rPr>
        <w:t xml:space="preserve">The emergence of new windows of </w:t>
      </w:r>
      <w:r w:rsidR="00CE1F8B" w:rsidRPr="00BB1E0E">
        <w:rPr>
          <w:rFonts w:ascii="Times New Roman" w:hAnsi="Times New Roman" w:cs="Times New Roman"/>
          <w:bCs/>
          <w:sz w:val="24"/>
          <w:szCs w:val="24"/>
        </w:rPr>
        <w:t xml:space="preserve">opportunity, </w:t>
      </w:r>
      <w:r w:rsidRPr="00BB1E0E">
        <w:rPr>
          <w:rFonts w:ascii="Times New Roman" w:hAnsi="Times New Roman" w:cs="Times New Roman"/>
          <w:bCs/>
          <w:sz w:val="24"/>
          <w:szCs w:val="24"/>
        </w:rPr>
        <w:t xml:space="preserve">combined with the </w:t>
      </w:r>
      <w:r w:rsidR="00CE1F8B" w:rsidRPr="00BB1E0E">
        <w:rPr>
          <w:rFonts w:ascii="Times New Roman" w:hAnsi="Times New Roman" w:cs="Times New Roman"/>
          <w:bCs/>
          <w:sz w:val="24"/>
          <w:szCs w:val="24"/>
        </w:rPr>
        <w:t>increasing</w:t>
      </w:r>
      <w:r w:rsidRPr="00BB1E0E">
        <w:rPr>
          <w:rFonts w:ascii="Times New Roman" w:hAnsi="Times New Roman" w:cs="Times New Roman"/>
          <w:bCs/>
          <w:sz w:val="24"/>
          <w:szCs w:val="24"/>
        </w:rPr>
        <w:t xml:space="preserve"> politicization of the Kurdish society</w:t>
      </w:r>
      <w:r w:rsidR="00CE1F8B" w:rsidRPr="00BB1E0E">
        <w:rPr>
          <w:rFonts w:ascii="Times New Roman" w:hAnsi="Times New Roman" w:cs="Times New Roman"/>
          <w:bCs/>
          <w:sz w:val="24"/>
          <w:szCs w:val="24"/>
        </w:rPr>
        <w:t>,</w:t>
      </w:r>
      <w:r w:rsidRPr="00BB1E0E">
        <w:rPr>
          <w:rFonts w:ascii="Times New Roman" w:hAnsi="Times New Roman" w:cs="Times New Roman"/>
          <w:bCs/>
          <w:sz w:val="24"/>
          <w:szCs w:val="24"/>
        </w:rPr>
        <w:t xml:space="preserve"> </w:t>
      </w:r>
      <w:r w:rsidR="00CE1F8B" w:rsidRPr="00BB1E0E">
        <w:rPr>
          <w:rFonts w:ascii="Times New Roman" w:hAnsi="Times New Roman" w:cs="Times New Roman"/>
          <w:bCs/>
          <w:sz w:val="24"/>
          <w:szCs w:val="24"/>
        </w:rPr>
        <w:t xml:space="preserve">gave </w:t>
      </w:r>
      <w:r w:rsidRPr="00BB1E0E">
        <w:rPr>
          <w:rFonts w:ascii="Times New Roman" w:hAnsi="Times New Roman" w:cs="Times New Roman"/>
          <w:bCs/>
          <w:sz w:val="24"/>
          <w:szCs w:val="24"/>
        </w:rPr>
        <w:t xml:space="preserve">the </w:t>
      </w:r>
      <w:r w:rsidR="00CE1F8B" w:rsidRPr="00BB1E0E">
        <w:rPr>
          <w:rFonts w:ascii="Times New Roman" w:hAnsi="Times New Roman" w:cs="Times New Roman"/>
          <w:bCs/>
          <w:sz w:val="24"/>
          <w:szCs w:val="24"/>
        </w:rPr>
        <w:t>R</w:t>
      </w:r>
      <w:r w:rsidRPr="00BB1E0E">
        <w:rPr>
          <w:rFonts w:ascii="Times New Roman" w:hAnsi="Times New Roman" w:cs="Times New Roman"/>
          <w:bCs/>
          <w:sz w:val="24"/>
          <w:szCs w:val="24"/>
        </w:rPr>
        <w:t xml:space="preserve">evolution in Kurdistan </w:t>
      </w:r>
      <w:r w:rsidR="00CE1F8B" w:rsidRPr="00BB1E0E">
        <w:rPr>
          <w:rFonts w:ascii="Times New Roman" w:hAnsi="Times New Roman" w:cs="Times New Roman"/>
          <w:bCs/>
          <w:sz w:val="24"/>
          <w:szCs w:val="24"/>
        </w:rPr>
        <w:t>a particular interest</w:t>
      </w:r>
      <w:r w:rsidRPr="00BB1E0E">
        <w:rPr>
          <w:rFonts w:ascii="Times New Roman" w:hAnsi="Times New Roman" w:cs="Times New Roman"/>
          <w:bCs/>
          <w:sz w:val="24"/>
          <w:szCs w:val="24"/>
        </w:rPr>
        <w:t>.</w:t>
      </w:r>
      <w:r w:rsidR="0057666B" w:rsidRPr="00BB1E0E">
        <w:rPr>
          <w:rFonts w:ascii="Times New Roman" w:hAnsi="Times New Roman" w:cs="Times New Roman"/>
          <w:bCs/>
          <w:sz w:val="24"/>
          <w:szCs w:val="24"/>
        </w:rPr>
        <w:t xml:space="preserve"> </w:t>
      </w:r>
      <w:r w:rsidRPr="00BB1E0E">
        <w:rPr>
          <w:rFonts w:ascii="Times New Roman" w:hAnsi="Times New Roman" w:cs="Times New Roman"/>
          <w:sz w:val="24"/>
          <w:szCs w:val="24"/>
        </w:rPr>
        <w:t>Through the chaotic post-revolutionary days in</w:t>
      </w:r>
      <w:r w:rsidR="00CE1F8B" w:rsidRPr="00BB1E0E">
        <w:rPr>
          <w:rFonts w:ascii="Times New Roman" w:hAnsi="Times New Roman" w:cs="Times New Roman"/>
          <w:sz w:val="24"/>
          <w:szCs w:val="24"/>
        </w:rPr>
        <w:t xml:space="preserve"> the</w:t>
      </w:r>
      <w:r w:rsidRPr="00BB1E0E">
        <w:rPr>
          <w:rFonts w:ascii="Times New Roman" w:hAnsi="Times New Roman" w:cs="Times New Roman"/>
          <w:sz w:val="24"/>
          <w:szCs w:val="24"/>
        </w:rPr>
        <w:t xml:space="preserve"> different cities of Kurdistan</w:t>
      </w:r>
      <w:r w:rsidR="00CE1F8B" w:rsidRPr="00BB1E0E">
        <w:rPr>
          <w:rFonts w:ascii="Times New Roman" w:hAnsi="Times New Roman" w:cs="Times New Roman"/>
          <w:sz w:val="24"/>
          <w:szCs w:val="24"/>
        </w:rPr>
        <w:t>,</w:t>
      </w:r>
      <w:r w:rsidRPr="00BB1E0E">
        <w:rPr>
          <w:rFonts w:ascii="Times New Roman" w:hAnsi="Times New Roman" w:cs="Times New Roman"/>
          <w:sz w:val="24"/>
          <w:szCs w:val="24"/>
        </w:rPr>
        <w:t xml:space="preserve"> ethnic</w:t>
      </w:r>
      <w:r w:rsidR="00CE1F8B" w:rsidRPr="00BB1E0E">
        <w:rPr>
          <w:rFonts w:ascii="Times New Roman" w:hAnsi="Times New Roman" w:cs="Times New Roman"/>
          <w:sz w:val="24"/>
          <w:szCs w:val="24"/>
        </w:rPr>
        <w:t xml:space="preserve"> and</w:t>
      </w:r>
      <w:r w:rsidRPr="00BB1E0E">
        <w:rPr>
          <w:rFonts w:ascii="Times New Roman" w:hAnsi="Times New Roman" w:cs="Times New Roman"/>
          <w:sz w:val="24"/>
          <w:szCs w:val="24"/>
        </w:rPr>
        <w:t xml:space="preserve"> sectarian clashes and massacres took place. In cities as </w:t>
      </w:r>
      <w:r w:rsidRPr="00BB1E0E">
        <w:rPr>
          <w:rFonts w:ascii="Times New Roman" w:hAnsi="Times New Roman" w:cs="Times New Roman"/>
          <w:iCs/>
          <w:sz w:val="24"/>
          <w:szCs w:val="24"/>
        </w:rPr>
        <w:t>Neqhade</w:t>
      </w:r>
      <w:r w:rsidRPr="00BB1E0E">
        <w:rPr>
          <w:rFonts w:ascii="Times New Roman" w:hAnsi="Times New Roman" w:cs="Times New Roman"/>
          <w:sz w:val="24"/>
          <w:szCs w:val="24"/>
        </w:rPr>
        <w:t xml:space="preserve"> and </w:t>
      </w:r>
      <w:r w:rsidRPr="00BB1E0E">
        <w:rPr>
          <w:rFonts w:ascii="Times New Roman" w:hAnsi="Times New Roman" w:cs="Times New Roman"/>
          <w:iCs/>
          <w:sz w:val="24"/>
          <w:szCs w:val="24"/>
        </w:rPr>
        <w:t>Uromiye</w:t>
      </w:r>
      <w:r w:rsidR="00CE1F8B" w:rsidRPr="00BB1E0E">
        <w:rPr>
          <w:rFonts w:ascii="Times New Roman" w:hAnsi="Times New Roman" w:cs="Times New Roman"/>
          <w:iCs/>
          <w:sz w:val="24"/>
          <w:szCs w:val="24"/>
        </w:rPr>
        <w:t>,</w:t>
      </w:r>
      <w:r w:rsidRPr="00BB1E0E">
        <w:rPr>
          <w:rFonts w:ascii="Times New Roman" w:hAnsi="Times New Roman" w:cs="Times New Roman"/>
          <w:sz w:val="24"/>
          <w:szCs w:val="24"/>
        </w:rPr>
        <w:t xml:space="preserve"> </w:t>
      </w:r>
      <w:r w:rsidR="00CE1F8B" w:rsidRPr="00BB1E0E">
        <w:rPr>
          <w:rFonts w:ascii="Times New Roman" w:hAnsi="Times New Roman" w:cs="Times New Roman"/>
          <w:sz w:val="24"/>
          <w:szCs w:val="24"/>
        </w:rPr>
        <w:t xml:space="preserve">which </w:t>
      </w:r>
      <w:r w:rsidRPr="00BB1E0E">
        <w:rPr>
          <w:rFonts w:ascii="Times New Roman" w:hAnsi="Times New Roman" w:cs="Times New Roman"/>
          <w:sz w:val="24"/>
          <w:szCs w:val="24"/>
        </w:rPr>
        <w:t>have a mixed ethnic demographic composition (</w:t>
      </w:r>
      <w:r w:rsidR="00CE1F8B" w:rsidRPr="00BB1E0E">
        <w:rPr>
          <w:rFonts w:ascii="Times New Roman" w:hAnsi="Times New Roman" w:cs="Times New Roman"/>
          <w:sz w:val="24"/>
          <w:szCs w:val="24"/>
        </w:rPr>
        <w:t xml:space="preserve">they are </w:t>
      </w:r>
      <w:r w:rsidRPr="00BB1E0E">
        <w:rPr>
          <w:rFonts w:ascii="Times New Roman" w:hAnsi="Times New Roman" w:cs="Times New Roman"/>
          <w:sz w:val="24"/>
          <w:szCs w:val="24"/>
        </w:rPr>
        <w:t>made up of Kurds and Azeris)</w:t>
      </w:r>
      <w:r w:rsidR="00CE1F8B" w:rsidRPr="00BB1E0E">
        <w:rPr>
          <w:rFonts w:ascii="Times New Roman" w:hAnsi="Times New Roman" w:cs="Times New Roman"/>
          <w:sz w:val="24"/>
          <w:szCs w:val="24"/>
        </w:rPr>
        <w:t>,</w:t>
      </w:r>
      <w:r w:rsidRPr="00BB1E0E">
        <w:rPr>
          <w:rFonts w:ascii="Times New Roman" w:hAnsi="Times New Roman" w:cs="Times New Roman"/>
          <w:sz w:val="24"/>
          <w:szCs w:val="24"/>
        </w:rPr>
        <w:t xml:space="preserve"> fundamentalist groups of Azeris (e.g.,</w:t>
      </w:r>
      <w:r w:rsidR="00CE1F8B" w:rsidRPr="00BB1E0E">
        <w:rPr>
          <w:rFonts w:ascii="Times New Roman" w:hAnsi="Times New Roman" w:cs="Times New Roman"/>
          <w:sz w:val="24"/>
          <w:szCs w:val="24"/>
        </w:rPr>
        <w:t xml:space="preserve"> those under the leadership of</w:t>
      </w:r>
      <w:r w:rsidRPr="00BB1E0E">
        <w:rPr>
          <w:rFonts w:ascii="Times New Roman" w:hAnsi="Times New Roman" w:cs="Times New Roman"/>
          <w:sz w:val="24"/>
          <w:szCs w:val="24"/>
        </w:rPr>
        <w:t xml:space="preserve"> Molla Hassani) in cooperation with the Iranian Army conducted </w:t>
      </w:r>
      <w:r w:rsidR="00CE1F8B" w:rsidRPr="00BB1E0E">
        <w:rPr>
          <w:rFonts w:ascii="Times New Roman" w:hAnsi="Times New Roman" w:cs="Times New Roman"/>
          <w:sz w:val="24"/>
          <w:szCs w:val="24"/>
        </w:rPr>
        <w:t>massacres</w:t>
      </w:r>
      <w:r w:rsidRPr="00BB1E0E">
        <w:rPr>
          <w:rFonts w:ascii="Times New Roman" w:hAnsi="Times New Roman" w:cs="Times New Roman"/>
          <w:sz w:val="24"/>
          <w:szCs w:val="24"/>
        </w:rPr>
        <w:t xml:space="preserve"> </w:t>
      </w:r>
      <w:r w:rsidR="00CE1F8B" w:rsidRPr="00BB1E0E">
        <w:rPr>
          <w:rFonts w:ascii="Times New Roman" w:hAnsi="Times New Roman" w:cs="Times New Roman"/>
          <w:sz w:val="24"/>
          <w:szCs w:val="24"/>
        </w:rPr>
        <w:t xml:space="preserve">against </w:t>
      </w:r>
      <w:r w:rsidRPr="00BB1E0E">
        <w:rPr>
          <w:rFonts w:ascii="Times New Roman" w:hAnsi="Times New Roman" w:cs="Times New Roman"/>
          <w:sz w:val="24"/>
          <w:szCs w:val="24"/>
        </w:rPr>
        <w:t>Kurdish civilians in villages</w:t>
      </w:r>
      <w:r w:rsidR="00CE1F8B" w:rsidRPr="00BB1E0E">
        <w:rPr>
          <w:rFonts w:ascii="Times New Roman" w:hAnsi="Times New Roman" w:cs="Times New Roman"/>
          <w:sz w:val="24"/>
          <w:szCs w:val="24"/>
        </w:rPr>
        <w:t xml:space="preserve"> such</w:t>
      </w:r>
      <w:r w:rsidRPr="00BB1E0E">
        <w:rPr>
          <w:rFonts w:ascii="Times New Roman" w:hAnsi="Times New Roman" w:cs="Times New Roman"/>
          <w:sz w:val="24"/>
          <w:szCs w:val="24"/>
        </w:rPr>
        <w:t xml:space="preserve"> as </w:t>
      </w:r>
      <w:r w:rsidRPr="00BB1E0E">
        <w:rPr>
          <w:rFonts w:ascii="Times New Roman" w:hAnsi="Times New Roman" w:cs="Times New Roman"/>
          <w:iCs/>
          <w:sz w:val="24"/>
          <w:szCs w:val="24"/>
        </w:rPr>
        <w:t>Qarne</w:t>
      </w:r>
      <w:r w:rsidRPr="00BB1E0E">
        <w:rPr>
          <w:rFonts w:ascii="Times New Roman" w:hAnsi="Times New Roman" w:cs="Times New Roman"/>
          <w:sz w:val="24"/>
          <w:szCs w:val="24"/>
        </w:rPr>
        <w:t xml:space="preserve"> and </w:t>
      </w:r>
      <w:r w:rsidRPr="00BB1E0E">
        <w:rPr>
          <w:rFonts w:ascii="Times New Roman" w:hAnsi="Times New Roman" w:cs="Times New Roman"/>
          <w:iCs/>
          <w:sz w:val="24"/>
          <w:szCs w:val="24"/>
        </w:rPr>
        <w:t>Qelatan</w:t>
      </w:r>
      <w:r w:rsidR="0057666B" w:rsidRPr="00BB1E0E">
        <w:rPr>
          <w:rFonts w:ascii="Times New Roman" w:hAnsi="Times New Roman" w:cs="Times New Roman"/>
          <w:iCs/>
          <w:sz w:val="24"/>
          <w:szCs w:val="24"/>
        </w:rPr>
        <w:t xml:space="preserve"> (</w:t>
      </w:r>
      <w:r w:rsidR="0057666B" w:rsidRPr="00BB1E0E">
        <w:rPr>
          <w:rFonts w:ascii="Times New Roman" w:hAnsi="Times New Roman" w:cs="Times New Roman"/>
          <w:sz w:val="24"/>
          <w:szCs w:val="24"/>
        </w:rPr>
        <w:t>Khoshhali, Vol. 9 : 6</w:t>
      </w:r>
      <w:r w:rsidR="0057666B" w:rsidRPr="00BB1E0E">
        <w:rPr>
          <w:rFonts w:ascii="Times New Roman" w:hAnsi="Times New Roman" w:cs="Times New Roman"/>
          <w:iCs/>
          <w:sz w:val="24"/>
          <w:szCs w:val="24"/>
        </w:rPr>
        <w:t>)</w:t>
      </w:r>
      <w:r w:rsidRPr="00BB1E0E">
        <w:rPr>
          <w:rFonts w:ascii="Times New Roman" w:hAnsi="Times New Roman" w:cs="Times New Roman"/>
          <w:i/>
          <w:iCs/>
          <w:sz w:val="24"/>
          <w:szCs w:val="24"/>
        </w:rPr>
        <w:t>.</w:t>
      </w:r>
      <w:r w:rsidRPr="00BB1E0E">
        <w:rPr>
          <w:rFonts w:ascii="Times New Roman" w:eastAsia="TimesNewRomanPSMT" w:hAnsi="Times New Roman" w:cs="Times New Roman"/>
          <w:sz w:val="24"/>
          <w:szCs w:val="24"/>
        </w:rPr>
        <w:t xml:space="preserve">  </w:t>
      </w:r>
    </w:p>
    <w:p w14:paraId="2B6D2DA7" w14:textId="66667D83" w:rsidR="000838F6" w:rsidRPr="004A7E3F" w:rsidRDefault="00CF6177" w:rsidP="000F4938">
      <w:pPr>
        <w:autoSpaceDE w:val="0"/>
        <w:autoSpaceDN w:val="0"/>
        <w:adjustRightInd w:val="0"/>
        <w:spacing w:after="0" w:line="276" w:lineRule="auto"/>
        <w:ind w:firstLine="567"/>
        <w:jc w:val="both"/>
        <w:rPr>
          <w:rFonts w:ascii="Times New Roman" w:hAnsi="Times New Roman" w:cs="Times New Roman"/>
          <w:bCs/>
          <w:sz w:val="24"/>
          <w:szCs w:val="24"/>
        </w:rPr>
      </w:pPr>
      <w:r w:rsidRPr="00BB1E0E">
        <w:rPr>
          <w:rFonts w:ascii="Times New Roman" w:hAnsi="Times New Roman" w:cs="Times New Roman"/>
          <w:sz w:val="24"/>
          <w:szCs w:val="24"/>
        </w:rPr>
        <w:t>T</w:t>
      </w:r>
      <w:r w:rsidR="000838F6" w:rsidRPr="00BB1E0E">
        <w:rPr>
          <w:rFonts w:ascii="Times New Roman" w:hAnsi="Times New Roman" w:cs="Times New Roman"/>
          <w:sz w:val="24"/>
          <w:szCs w:val="24"/>
        </w:rPr>
        <w:t xml:space="preserve">he post-revolutionary era in Kurdistan provides unique examples of collective actions from Kurdish civil society. </w:t>
      </w:r>
      <w:r w:rsidRPr="00BB1E0E">
        <w:rPr>
          <w:rFonts w:ascii="Times New Roman" w:hAnsi="Times New Roman" w:cs="Times New Roman"/>
          <w:sz w:val="24"/>
          <w:szCs w:val="24"/>
        </w:rPr>
        <w:t xml:space="preserve">One </w:t>
      </w:r>
      <w:r w:rsidR="000838F6" w:rsidRPr="00BB1E0E">
        <w:rPr>
          <w:rFonts w:ascii="Times New Roman" w:hAnsi="Times New Roman" w:cs="Times New Roman"/>
          <w:sz w:val="24"/>
          <w:szCs w:val="24"/>
        </w:rPr>
        <w:t xml:space="preserve">example among many others is </w:t>
      </w:r>
      <w:r w:rsidRPr="00BB1E0E">
        <w:rPr>
          <w:rFonts w:ascii="Times New Roman" w:hAnsi="Times New Roman" w:cs="Times New Roman"/>
          <w:sz w:val="24"/>
          <w:szCs w:val="24"/>
        </w:rPr>
        <w:t xml:space="preserve">the </w:t>
      </w:r>
      <w:r w:rsidR="00B642FB" w:rsidRPr="00BB1E0E">
        <w:rPr>
          <w:rFonts w:ascii="Times New Roman" w:hAnsi="Times New Roman" w:cs="Times New Roman"/>
          <w:i/>
          <w:iCs/>
          <w:sz w:val="24"/>
          <w:szCs w:val="24"/>
        </w:rPr>
        <w:t>Koçi Mêjûyî</w:t>
      </w:r>
      <w:r w:rsidR="00B642FB" w:rsidRPr="00BB1E0E">
        <w:rPr>
          <w:rFonts w:ascii="Times New Roman" w:hAnsi="Times New Roman" w:cs="Times New Roman"/>
          <w:sz w:val="24"/>
          <w:szCs w:val="24"/>
        </w:rPr>
        <w:t xml:space="preserve"> </w:t>
      </w:r>
      <w:r w:rsidRPr="00BB1E0E">
        <w:rPr>
          <w:rFonts w:ascii="Times New Roman" w:hAnsi="Times New Roman" w:cs="Times New Roman"/>
          <w:iCs/>
          <w:sz w:val="24"/>
          <w:szCs w:val="24"/>
        </w:rPr>
        <w:t>(the historic exodus)</w:t>
      </w:r>
      <w:r w:rsidR="004E1554">
        <w:rPr>
          <w:rFonts w:ascii="Times New Roman" w:hAnsi="Times New Roman" w:cs="Times New Roman"/>
          <w:iCs/>
          <w:sz w:val="24"/>
          <w:szCs w:val="24"/>
        </w:rPr>
        <w:t xml:space="preserve"> </w:t>
      </w:r>
      <w:r w:rsidRPr="00BB1E0E">
        <w:rPr>
          <w:rFonts w:ascii="Times New Roman" w:hAnsi="Times New Roman" w:cs="Times New Roman"/>
          <w:iCs/>
          <w:sz w:val="24"/>
          <w:szCs w:val="24"/>
        </w:rPr>
        <w:t>Mariwan,</w:t>
      </w:r>
      <w:r w:rsidR="000838F6" w:rsidRPr="00BB1E0E">
        <w:rPr>
          <w:rFonts w:ascii="Times New Roman" w:hAnsi="Times New Roman" w:cs="Times New Roman"/>
          <w:sz w:val="24"/>
          <w:szCs w:val="24"/>
        </w:rPr>
        <w:t xml:space="preserve"> and the Kurdish masses’ support</w:t>
      </w:r>
      <w:r w:rsidRPr="00BB1E0E">
        <w:rPr>
          <w:rFonts w:ascii="Times New Roman" w:hAnsi="Times New Roman" w:cs="Times New Roman"/>
          <w:sz w:val="24"/>
          <w:szCs w:val="24"/>
        </w:rPr>
        <w:t xml:space="preserve"> for</w:t>
      </w:r>
      <w:r w:rsidR="000838F6" w:rsidRPr="00BB1E0E">
        <w:rPr>
          <w:rFonts w:ascii="Times New Roman" w:hAnsi="Times New Roman" w:cs="Times New Roman"/>
          <w:sz w:val="24"/>
          <w:szCs w:val="24"/>
        </w:rPr>
        <w:t xml:space="preserve"> and solidarity </w:t>
      </w:r>
      <w:r w:rsidRPr="00BB1E0E">
        <w:rPr>
          <w:rFonts w:ascii="Times New Roman" w:hAnsi="Times New Roman" w:cs="Times New Roman"/>
          <w:sz w:val="24"/>
          <w:szCs w:val="24"/>
        </w:rPr>
        <w:t xml:space="preserve">with </w:t>
      </w:r>
      <w:r w:rsidR="000838F6" w:rsidRPr="00BB1E0E">
        <w:rPr>
          <w:rFonts w:ascii="Times New Roman" w:hAnsi="Times New Roman" w:cs="Times New Roman"/>
          <w:sz w:val="24"/>
          <w:szCs w:val="24"/>
        </w:rPr>
        <w:t>this exodus</w:t>
      </w:r>
      <w:r w:rsidR="0057666B" w:rsidRPr="00BB1E0E">
        <w:rPr>
          <w:rFonts w:ascii="Times New Roman" w:hAnsi="Times New Roman" w:cs="Times New Roman"/>
          <w:sz w:val="24"/>
          <w:szCs w:val="24"/>
        </w:rPr>
        <w:t xml:space="preserve"> (Qazi,</w:t>
      </w:r>
      <w:r w:rsidR="00DB0366" w:rsidRPr="00BB1E0E">
        <w:rPr>
          <w:rFonts w:ascii="Times New Roman" w:hAnsi="Times New Roman" w:cs="Times New Roman"/>
          <w:sz w:val="24"/>
          <w:szCs w:val="24"/>
        </w:rPr>
        <w:t xml:space="preserve"> 2016</w:t>
      </w:r>
      <w:r w:rsidR="0057666B" w:rsidRPr="00BB1E0E">
        <w:rPr>
          <w:rFonts w:ascii="Times New Roman" w:hAnsi="Times New Roman" w:cs="Times New Roman"/>
          <w:sz w:val="24"/>
          <w:szCs w:val="24"/>
        </w:rPr>
        <w:t>)</w:t>
      </w:r>
      <w:r w:rsidR="000838F6" w:rsidRPr="00BB1E0E">
        <w:rPr>
          <w:rFonts w:ascii="Times New Roman" w:hAnsi="Times New Roman" w:cs="Times New Roman"/>
          <w:sz w:val="24"/>
          <w:szCs w:val="24"/>
        </w:rPr>
        <w:t>.</w:t>
      </w:r>
      <w:r w:rsidR="0057666B" w:rsidRPr="00BB1E0E">
        <w:rPr>
          <w:rFonts w:ascii="Times New Roman" w:hAnsi="Times New Roman" w:cs="Times New Roman"/>
          <w:sz w:val="24"/>
          <w:szCs w:val="24"/>
        </w:rPr>
        <w:t xml:space="preserve"> </w:t>
      </w:r>
      <w:r w:rsidR="000838F6" w:rsidRPr="00BB1E0E">
        <w:rPr>
          <w:rFonts w:ascii="Times New Roman" w:hAnsi="Times New Roman" w:cs="Times New Roman"/>
          <w:bCs/>
          <w:sz w:val="24"/>
          <w:szCs w:val="24"/>
        </w:rPr>
        <w:t>Kurds framed their demands for Kurdistan within a new Iranian political system around the concept</w:t>
      </w:r>
      <w:r w:rsidR="0052063F" w:rsidRPr="00BB1E0E">
        <w:rPr>
          <w:rFonts w:ascii="Times New Roman" w:hAnsi="Times New Roman" w:cs="Times New Roman"/>
          <w:bCs/>
          <w:sz w:val="24"/>
          <w:szCs w:val="24"/>
        </w:rPr>
        <w:t xml:space="preserve"> of</w:t>
      </w:r>
      <w:r w:rsidR="000838F6" w:rsidRPr="00BB1E0E">
        <w:rPr>
          <w:rFonts w:ascii="Times New Roman" w:hAnsi="Times New Roman" w:cs="Times New Roman"/>
          <w:bCs/>
          <w:sz w:val="24"/>
          <w:szCs w:val="24"/>
        </w:rPr>
        <w:t xml:space="preserve"> </w:t>
      </w:r>
      <w:r w:rsidR="000838F6" w:rsidRPr="00BB1E0E">
        <w:rPr>
          <w:rFonts w:ascii="Times New Roman" w:hAnsi="Times New Roman" w:cs="Times New Roman"/>
          <w:i/>
          <w:iCs/>
          <w:sz w:val="24"/>
          <w:szCs w:val="24"/>
        </w:rPr>
        <w:t>Khodmokhtari</w:t>
      </w:r>
      <w:r w:rsidR="000838F6" w:rsidRPr="00BB1E0E">
        <w:rPr>
          <w:rFonts w:ascii="Times New Roman" w:hAnsi="Times New Roman" w:cs="Times New Roman"/>
          <w:sz w:val="24"/>
          <w:szCs w:val="24"/>
        </w:rPr>
        <w:t xml:space="preserve"> for Kurdistan</w:t>
      </w:r>
      <w:r w:rsidR="0052063F" w:rsidRPr="00BB1E0E">
        <w:rPr>
          <w:rFonts w:ascii="Times New Roman" w:hAnsi="Times New Roman" w:cs="Times New Roman"/>
          <w:sz w:val="24"/>
          <w:szCs w:val="24"/>
        </w:rPr>
        <w:t>,</w:t>
      </w:r>
      <w:r w:rsidR="000838F6" w:rsidRPr="00BB1E0E">
        <w:rPr>
          <w:rFonts w:ascii="Times New Roman" w:hAnsi="Times New Roman" w:cs="Times New Roman"/>
          <w:sz w:val="24"/>
          <w:szCs w:val="24"/>
        </w:rPr>
        <w:t xml:space="preserve"> and democracy and secularism for Iran. </w:t>
      </w:r>
      <w:r w:rsidR="0052063F" w:rsidRPr="00BB1E0E">
        <w:rPr>
          <w:rFonts w:ascii="Times New Roman" w:hAnsi="Times New Roman" w:cs="Times New Roman"/>
          <w:sz w:val="24"/>
          <w:szCs w:val="24"/>
        </w:rPr>
        <w:t xml:space="preserve">As emphasized </w:t>
      </w:r>
      <w:r w:rsidR="000838F6" w:rsidRPr="00BB1E0E">
        <w:rPr>
          <w:rFonts w:ascii="Times New Roman" w:hAnsi="Times New Roman" w:cs="Times New Roman"/>
          <w:sz w:val="24"/>
          <w:szCs w:val="24"/>
        </w:rPr>
        <w:t>by</w:t>
      </w:r>
      <w:r w:rsidR="000838F6" w:rsidRPr="00BB1E0E">
        <w:rPr>
          <w:rFonts w:ascii="Times New Roman" w:hAnsi="Times New Roman" w:cs="Times New Roman"/>
          <w:b/>
          <w:bCs/>
          <w:sz w:val="24"/>
          <w:szCs w:val="24"/>
        </w:rPr>
        <w:t xml:space="preserve"> </w:t>
      </w:r>
      <w:r w:rsidR="000838F6" w:rsidRPr="00BB1E0E">
        <w:rPr>
          <w:rFonts w:ascii="Times New Roman" w:hAnsi="Times New Roman" w:cs="Times New Roman"/>
          <w:sz w:val="24"/>
          <w:szCs w:val="24"/>
        </w:rPr>
        <w:t>Sh</w:t>
      </w:r>
      <w:r w:rsidR="00202ACD" w:rsidRPr="00BB1E0E">
        <w:rPr>
          <w:rFonts w:ascii="Times New Roman" w:hAnsi="Times New Roman" w:cs="Times New Roman"/>
          <w:sz w:val="24"/>
          <w:szCs w:val="24"/>
        </w:rPr>
        <w:t>e</w:t>
      </w:r>
      <w:r w:rsidR="000838F6" w:rsidRPr="00BB1E0E">
        <w:rPr>
          <w:rFonts w:ascii="Times New Roman" w:hAnsi="Times New Roman" w:cs="Times New Roman"/>
          <w:sz w:val="24"/>
          <w:szCs w:val="24"/>
        </w:rPr>
        <w:t>ikh Ezzedin Hosseini</w:t>
      </w:r>
      <w:r w:rsidR="0052063F" w:rsidRPr="00BB1E0E">
        <w:rPr>
          <w:rFonts w:ascii="Times New Roman" w:hAnsi="Times New Roman" w:cs="Times New Roman"/>
          <w:sz w:val="24"/>
          <w:szCs w:val="24"/>
        </w:rPr>
        <w:t>,</w:t>
      </w:r>
      <w:r w:rsidR="000838F6" w:rsidRPr="00BB1E0E">
        <w:rPr>
          <w:rFonts w:ascii="Times New Roman" w:hAnsi="Times New Roman" w:cs="Times New Roman"/>
          <w:sz w:val="24"/>
          <w:szCs w:val="24"/>
        </w:rPr>
        <w:t xml:space="preserve"> “through this era we need a government that is capable</w:t>
      </w:r>
      <w:r w:rsidR="0052063F" w:rsidRPr="00BB1E0E">
        <w:rPr>
          <w:rFonts w:ascii="Times New Roman" w:hAnsi="Times New Roman" w:cs="Times New Roman"/>
          <w:sz w:val="24"/>
          <w:szCs w:val="24"/>
        </w:rPr>
        <w:t xml:space="preserve"> of</w:t>
      </w:r>
      <w:r w:rsidR="000838F6" w:rsidRPr="00BB1E0E">
        <w:rPr>
          <w:rFonts w:ascii="Times New Roman" w:hAnsi="Times New Roman" w:cs="Times New Roman"/>
          <w:sz w:val="24"/>
          <w:szCs w:val="24"/>
        </w:rPr>
        <w:t xml:space="preserve"> listen</w:t>
      </w:r>
      <w:r w:rsidR="0052063F" w:rsidRPr="00BB1E0E">
        <w:rPr>
          <w:rFonts w:ascii="Times New Roman" w:hAnsi="Times New Roman" w:cs="Times New Roman"/>
          <w:sz w:val="24"/>
          <w:szCs w:val="24"/>
        </w:rPr>
        <w:t>ing</w:t>
      </w:r>
      <w:r w:rsidR="000838F6" w:rsidRPr="00BB1E0E">
        <w:rPr>
          <w:rFonts w:ascii="Times New Roman" w:hAnsi="Times New Roman" w:cs="Times New Roman"/>
          <w:sz w:val="24"/>
          <w:szCs w:val="24"/>
        </w:rPr>
        <w:t xml:space="preserve"> to</w:t>
      </w:r>
      <w:r w:rsidR="0052063F" w:rsidRPr="00BB1E0E">
        <w:rPr>
          <w:rFonts w:ascii="Times New Roman" w:hAnsi="Times New Roman" w:cs="Times New Roman"/>
          <w:sz w:val="24"/>
          <w:szCs w:val="24"/>
        </w:rPr>
        <w:t xml:space="preserve"> the</w:t>
      </w:r>
      <w:r w:rsidR="000838F6" w:rsidRPr="00BB1E0E">
        <w:rPr>
          <w:rFonts w:ascii="Times New Roman" w:hAnsi="Times New Roman" w:cs="Times New Roman"/>
          <w:sz w:val="24"/>
          <w:szCs w:val="24"/>
        </w:rPr>
        <w:t xml:space="preserve"> people. If the new regime disregard</w:t>
      </w:r>
      <w:r w:rsidR="0052063F" w:rsidRPr="00BB1E0E">
        <w:rPr>
          <w:rFonts w:ascii="Times New Roman" w:hAnsi="Times New Roman" w:cs="Times New Roman"/>
          <w:sz w:val="24"/>
          <w:szCs w:val="24"/>
        </w:rPr>
        <w:t>s</w:t>
      </w:r>
      <w:r w:rsidR="000838F6" w:rsidRPr="00BB1E0E">
        <w:rPr>
          <w:rFonts w:ascii="Times New Roman" w:hAnsi="Times New Roman" w:cs="Times New Roman"/>
          <w:sz w:val="24"/>
          <w:szCs w:val="24"/>
        </w:rPr>
        <w:t xml:space="preserve"> this need, a new system of </w:t>
      </w:r>
      <w:r w:rsidR="000838F6" w:rsidRPr="00BB1E0E">
        <w:rPr>
          <w:rFonts w:ascii="Times New Roman" w:hAnsi="Times New Roman" w:cs="Times New Roman"/>
          <w:i/>
          <w:iCs/>
          <w:sz w:val="24"/>
          <w:szCs w:val="24"/>
        </w:rPr>
        <w:t>khefeqan</w:t>
      </w:r>
      <w:r w:rsidR="000838F6" w:rsidRPr="00BB1E0E">
        <w:rPr>
          <w:rFonts w:ascii="Times New Roman" w:hAnsi="Times New Roman" w:cs="Times New Roman"/>
          <w:sz w:val="24"/>
          <w:szCs w:val="24"/>
        </w:rPr>
        <w:t xml:space="preserve"> (suffocation) would dominate the country</w:t>
      </w:r>
      <w:r w:rsidR="0052063F" w:rsidRPr="00BB1E0E">
        <w:rPr>
          <w:rFonts w:ascii="Times New Roman" w:hAnsi="Times New Roman" w:cs="Times New Roman"/>
          <w:sz w:val="24"/>
          <w:szCs w:val="24"/>
        </w:rPr>
        <w:t>”</w:t>
      </w:r>
      <w:r w:rsidR="00DB0366" w:rsidRPr="00BB1E0E">
        <w:rPr>
          <w:rFonts w:ascii="Times New Roman" w:hAnsi="Times New Roman" w:cs="Times New Roman"/>
          <w:sz w:val="24"/>
          <w:szCs w:val="24"/>
        </w:rPr>
        <w:t xml:space="preserve"> (</w:t>
      </w:r>
      <w:r w:rsidR="00DB0366" w:rsidRPr="00BB1E0E">
        <w:rPr>
          <w:rFonts w:ascii="Times New Roman" w:hAnsi="Times New Roman" w:cs="Times New Roman"/>
          <w:i/>
          <w:sz w:val="24"/>
          <w:szCs w:val="24"/>
        </w:rPr>
        <w:t>Tihran Musavvar</w:t>
      </w:r>
      <w:r w:rsidR="00DB0366" w:rsidRPr="00BB1E0E">
        <w:rPr>
          <w:rFonts w:ascii="Times New Roman" w:hAnsi="Times New Roman" w:cs="Times New Roman"/>
          <w:sz w:val="24"/>
          <w:szCs w:val="24"/>
        </w:rPr>
        <w:t>, No. 12, 1979: 31)</w:t>
      </w:r>
      <w:r w:rsidR="000838F6" w:rsidRPr="00BB1E0E">
        <w:rPr>
          <w:rFonts w:ascii="Times New Roman" w:hAnsi="Times New Roman" w:cs="Times New Roman"/>
          <w:sz w:val="24"/>
          <w:szCs w:val="24"/>
        </w:rPr>
        <w:t>.</w:t>
      </w:r>
    </w:p>
    <w:p w14:paraId="167D27AD" w14:textId="77777777" w:rsidR="000838F6" w:rsidRPr="00150184" w:rsidRDefault="000838F6" w:rsidP="003B18A7">
      <w:pPr>
        <w:spacing w:after="0" w:line="360" w:lineRule="auto"/>
        <w:jc w:val="both"/>
        <w:rPr>
          <w:rFonts w:ascii="Times New Roman" w:hAnsi="Times New Roman" w:cs="Times New Roman"/>
          <w:b/>
          <w:bCs/>
          <w:sz w:val="24"/>
          <w:szCs w:val="24"/>
        </w:rPr>
      </w:pPr>
    </w:p>
    <w:p w14:paraId="5A67E0AD" w14:textId="77777777" w:rsidR="000838F6" w:rsidRPr="000F4938" w:rsidRDefault="000838F6" w:rsidP="00E0121D">
      <w:pPr>
        <w:spacing w:after="0" w:line="276" w:lineRule="auto"/>
        <w:jc w:val="both"/>
        <w:rPr>
          <w:rFonts w:ascii="Times New Roman" w:hAnsi="Times New Roman" w:cs="Times New Roman"/>
          <w:b/>
          <w:bCs/>
          <w:sz w:val="24"/>
          <w:szCs w:val="24"/>
        </w:rPr>
      </w:pPr>
      <w:r w:rsidRPr="000F4938">
        <w:rPr>
          <w:rFonts w:ascii="Times New Roman" w:hAnsi="Times New Roman" w:cs="Times New Roman"/>
          <w:b/>
          <w:bCs/>
          <w:sz w:val="24"/>
          <w:szCs w:val="24"/>
        </w:rPr>
        <w:t xml:space="preserve">The Core Element of the Dispute </w:t>
      </w:r>
    </w:p>
    <w:p w14:paraId="1011820B" w14:textId="77777777" w:rsidR="004E1554" w:rsidRDefault="000838F6" w:rsidP="004E1554">
      <w:pPr>
        <w:spacing w:after="0" w:line="276" w:lineRule="auto"/>
        <w:ind w:firstLine="567"/>
        <w:jc w:val="both"/>
        <w:rPr>
          <w:rFonts w:ascii="Times New Roman" w:hAnsi="Times New Roman" w:cs="Times New Roman"/>
          <w:sz w:val="24"/>
          <w:szCs w:val="24"/>
        </w:rPr>
      </w:pPr>
      <w:r w:rsidRPr="000F4938">
        <w:rPr>
          <w:rFonts w:ascii="Times New Roman" w:hAnsi="Times New Roman" w:cs="Times New Roman"/>
          <w:sz w:val="24"/>
          <w:szCs w:val="24"/>
        </w:rPr>
        <w:t xml:space="preserve">While following the </w:t>
      </w:r>
      <w:r w:rsidR="0011546D" w:rsidRPr="000F4938">
        <w:rPr>
          <w:rFonts w:ascii="Times New Roman" w:hAnsi="Times New Roman" w:cs="Times New Roman"/>
          <w:sz w:val="24"/>
          <w:szCs w:val="24"/>
        </w:rPr>
        <w:t>R</w:t>
      </w:r>
      <w:r w:rsidRPr="000F4938">
        <w:rPr>
          <w:rFonts w:ascii="Times New Roman" w:hAnsi="Times New Roman" w:cs="Times New Roman"/>
          <w:sz w:val="24"/>
          <w:szCs w:val="24"/>
        </w:rPr>
        <w:t>evolution Khomeini turned into a figure</w:t>
      </w:r>
      <w:r w:rsidR="0011546D" w:rsidRPr="000F4938">
        <w:rPr>
          <w:rFonts w:ascii="Times New Roman" w:hAnsi="Times New Roman" w:cs="Times New Roman"/>
          <w:sz w:val="24"/>
          <w:szCs w:val="24"/>
        </w:rPr>
        <w:t>head</w:t>
      </w:r>
      <w:r w:rsidRPr="000F4938">
        <w:rPr>
          <w:rFonts w:ascii="Times New Roman" w:hAnsi="Times New Roman" w:cs="Times New Roman"/>
          <w:sz w:val="24"/>
          <w:szCs w:val="24"/>
        </w:rPr>
        <w:t xml:space="preserve"> for</w:t>
      </w:r>
      <w:r w:rsidR="0011546D" w:rsidRPr="000F4938">
        <w:rPr>
          <w:rFonts w:ascii="Times New Roman" w:hAnsi="Times New Roman" w:cs="Times New Roman"/>
          <w:sz w:val="24"/>
          <w:szCs w:val="24"/>
        </w:rPr>
        <w:t xml:space="preserve"> a</w:t>
      </w:r>
      <w:r w:rsidRPr="000F4938">
        <w:rPr>
          <w:rFonts w:ascii="Times New Roman" w:hAnsi="Times New Roman" w:cs="Times New Roman"/>
          <w:sz w:val="24"/>
          <w:szCs w:val="24"/>
        </w:rPr>
        <w:t xml:space="preserve"> large part of the Iranian revolutionary groups in Tehran, such support </w:t>
      </w:r>
      <w:r w:rsidR="0011546D" w:rsidRPr="000F4938">
        <w:rPr>
          <w:rFonts w:ascii="Times New Roman" w:hAnsi="Times New Roman" w:cs="Times New Roman"/>
          <w:sz w:val="24"/>
          <w:szCs w:val="24"/>
        </w:rPr>
        <w:t xml:space="preserve">for </w:t>
      </w:r>
      <w:r w:rsidRPr="000F4938">
        <w:rPr>
          <w:rFonts w:ascii="Times New Roman" w:hAnsi="Times New Roman" w:cs="Times New Roman"/>
          <w:sz w:val="24"/>
          <w:szCs w:val="24"/>
        </w:rPr>
        <w:t>Khomeini was absent in Kurdistan, and despite Khomeini’s uplifting promises</w:t>
      </w:r>
      <w:r w:rsidR="00D5763F" w:rsidRPr="000F4938">
        <w:rPr>
          <w:rFonts w:ascii="Times New Roman" w:hAnsi="Times New Roman" w:cs="Times New Roman"/>
          <w:sz w:val="24"/>
          <w:szCs w:val="24"/>
        </w:rPr>
        <w:t xml:space="preserve"> (Abrahamian, 1993: 32)</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his populist discourse did not </w:t>
      </w:r>
      <w:r w:rsidR="0011546D" w:rsidRPr="000F4938">
        <w:rPr>
          <w:rFonts w:ascii="Times New Roman" w:hAnsi="Times New Roman" w:cs="Times New Roman"/>
          <w:sz w:val="24"/>
          <w:szCs w:val="24"/>
        </w:rPr>
        <w:t xml:space="preserve">catch </w:t>
      </w:r>
      <w:r w:rsidRPr="000F4938">
        <w:rPr>
          <w:rFonts w:ascii="Times New Roman" w:hAnsi="Times New Roman" w:cs="Times New Roman"/>
          <w:sz w:val="24"/>
          <w:szCs w:val="24"/>
        </w:rPr>
        <w:t>Kurds</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attention. The core values </w:t>
      </w:r>
      <w:r w:rsidR="004E1554">
        <w:rPr>
          <w:rFonts w:ascii="Times New Roman" w:hAnsi="Times New Roman" w:cs="Times New Roman"/>
          <w:sz w:val="24"/>
          <w:szCs w:val="24"/>
        </w:rPr>
        <w:t xml:space="preserve">and claims </w:t>
      </w:r>
      <w:r w:rsidRPr="000F4938">
        <w:rPr>
          <w:rFonts w:ascii="Times New Roman" w:hAnsi="Times New Roman" w:cs="Times New Roman"/>
          <w:sz w:val="24"/>
          <w:szCs w:val="24"/>
        </w:rPr>
        <w:t xml:space="preserve">of the Kurdish movement </w:t>
      </w:r>
      <w:r w:rsidR="0011546D" w:rsidRPr="000F4938">
        <w:rPr>
          <w:rFonts w:ascii="Times New Roman" w:hAnsi="Times New Roman" w:cs="Times New Roman"/>
          <w:sz w:val="24"/>
          <w:szCs w:val="24"/>
        </w:rPr>
        <w:t>were</w:t>
      </w:r>
      <w:r w:rsidRPr="000F4938">
        <w:rPr>
          <w:rFonts w:ascii="Times New Roman" w:hAnsi="Times New Roman" w:cs="Times New Roman"/>
          <w:sz w:val="24"/>
          <w:szCs w:val="24"/>
        </w:rPr>
        <w:t xml:space="preserve"> the right </w:t>
      </w:r>
      <w:r w:rsidR="0011546D" w:rsidRPr="000F4938">
        <w:rPr>
          <w:rFonts w:ascii="Times New Roman" w:hAnsi="Times New Roman" w:cs="Times New Roman"/>
          <w:sz w:val="24"/>
          <w:szCs w:val="24"/>
        </w:rPr>
        <w:t xml:space="preserve">to </w:t>
      </w:r>
      <w:r w:rsidRPr="000F4938">
        <w:rPr>
          <w:rFonts w:ascii="Times New Roman" w:hAnsi="Times New Roman" w:cs="Times New Roman"/>
          <w:sz w:val="24"/>
          <w:szCs w:val="24"/>
        </w:rPr>
        <w:t>self-determination</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and establishing a free and secular society</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w:t>
      </w:r>
      <w:r w:rsidR="0011546D" w:rsidRPr="000F4938">
        <w:rPr>
          <w:rFonts w:ascii="Times New Roman" w:hAnsi="Times New Roman" w:cs="Times New Roman"/>
          <w:sz w:val="24"/>
          <w:szCs w:val="24"/>
        </w:rPr>
        <w:t>y</w:t>
      </w:r>
      <w:r w:rsidRPr="000F4938">
        <w:rPr>
          <w:rFonts w:ascii="Times New Roman" w:hAnsi="Times New Roman" w:cs="Times New Roman"/>
          <w:sz w:val="24"/>
          <w:szCs w:val="24"/>
        </w:rPr>
        <w:t xml:space="preserve">et Khomeini’s ambition </w:t>
      </w:r>
      <w:r w:rsidR="0011546D" w:rsidRPr="000F4938">
        <w:rPr>
          <w:rFonts w:ascii="Times New Roman" w:hAnsi="Times New Roman" w:cs="Times New Roman"/>
          <w:sz w:val="24"/>
          <w:szCs w:val="24"/>
        </w:rPr>
        <w:t>was the creation of</w:t>
      </w:r>
      <w:r w:rsidRPr="000F4938">
        <w:rPr>
          <w:rFonts w:ascii="Times New Roman" w:hAnsi="Times New Roman" w:cs="Times New Roman"/>
          <w:sz w:val="24"/>
          <w:szCs w:val="24"/>
        </w:rPr>
        <w:t xml:space="preserve"> a new political system</w:t>
      </w:r>
      <w:r w:rsidR="0011546D" w:rsidRPr="000F4938">
        <w:rPr>
          <w:rFonts w:ascii="Times New Roman" w:hAnsi="Times New Roman" w:cs="Times New Roman"/>
          <w:sz w:val="24"/>
          <w:szCs w:val="24"/>
        </w:rPr>
        <w:t xml:space="preserve"> which</w:t>
      </w:r>
      <w:r w:rsidRPr="000F4938">
        <w:rPr>
          <w:rFonts w:ascii="Times New Roman" w:hAnsi="Times New Roman" w:cs="Times New Roman"/>
          <w:sz w:val="24"/>
          <w:szCs w:val="24"/>
        </w:rPr>
        <w:t xml:space="preserve"> lacked those values. Shaikh Ezzedin</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w:t>
      </w:r>
      <w:r w:rsidR="0011546D" w:rsidRPr="000F4938">
        <w:rPr>
          <w:rFonts w:ascii="Times New Roman" w:hAnsi="Times New Roman" w:cs="Times New Roman"/>
          <w:sz w:val="24"/>
          <w:szCs w:val="24"/>
        </w:rPr>
        <w:t xml:space="preserve">reacting </w:t>
      </w:r>
      <w:r w:rsidRPr="000F4938">
        <w:rPr>
          <w:rFonts w:ascii="Times New Roman" w:hAnsi="Times New Roman" w:cs="Times New Roman"/>
          <w:sz w:val="24"/>
          <w:szCs w:val="24"/>
        </w:rPr>
        <w:t>to the authoritarian approach of Khomeini</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claimed </w:t>
      </w:r>
      <w:r w:rsidR="0011546D" w:rsidRPr="000F4938">
        <w:rPr>
          <w:rFonts w:ascii="Times New Roman" w:hAnsi="Times New Roman" w:cs="Times New Roman"/>
          <w:sz w:val="24"/>
          <w:szCs w:val="24"/>
        </w:rPr>
        <w:t>“</w:t>
      </w:r>
      <w:r w:rsidRPr="000F4938">
        <w:rPr>
          <w:rFonts w:ascii="Times New Roman" w:hAnsi="Times New Roman" w:cs="Times New Roman"/>
          <w:i/>
          <w:iCs/>
          <w:sz w:val="24"/>
          <w:szCs w:val="24"/>
        </w:rPr>
        <w:t xml:space="preserve">mar doom </w:t>
      </w:r>
      <w:r w:rsidR="0011546D" w:rsidRPr="000F4938">
        <w:rPr>
          <w:rFonts w:ascii="Times New Roman" w:hAnsi="Times New Roman" w:cs="Times New Roman"/>
          <w:i/>
          <w:iCs/>
          <w:sz w:val="24"/>
          <w:szCs w:val="24"/>
        </w:rPr>
        <w:t xml:space="preserve">qayom </w:t>
      </w:r>
      <w:r w:rsidRPr="000F4938">
        <w:rPr>
          <w:rFonts w:ascii="Times New Roman" w:hAnsi="Times New Roman" w:cs="Times New Roman"/>
          <w:i/>
          <w:iCs/>
          <w:sz w:val="24"/>
          <w:szCs w:val="24"/>
        </w:rPr>
        <w:t>nemikhahed</w:t>
      </w:r>
      <w:r w:rsidR="0011546D" w:rsidRPr="000F4938">
        <w:rPr>
          <w:rFonts w:ascii="Times New Roman" w:hAnsi="Times New Roman" w:cs="Times New Roman"/>
          <w:iCs/>
          <w:sz w:val="24"/>
          <w:szCs w:val="24"/>
        </w:rPr>
        <w:t>”</w:t>
      </w:r>
      <w:r w:rsidRPr="000F4938">
        <w:rPr>
          <w:rFonts w:ascii="Times New Roman" w:hAnsi="Times New Roman" w:cs="Times New Roman"/>
          <w:sz w:val="24"/>
          <w:szCs w:val="24"/>
        </w:rPr>
        <w:t xml:space="preserve"> (</w:t>
      </w:r>
      <w:r w:rsidR="0011546D" w:rsidRPr="000F4938">
        <w:rPr>
          <w:rFonts w:ascii="Times New Roman" w:hAnsi="Times New Roman" w:cs="Times New Roman"/>
          <w:sz w:val="24"/>
          <w:szCs w:val="24"/>
        </w:rPr>
        <w:t xml:space="preserve">the </w:t>
      </w:r>
      <w:r w:rsidRPr="000F4938">
        <w:rPr>
          <w:rFonts w:ascii="Times New Roman" w:hAnsi="Times New Roman" w:cs="Times New Roman"/>
          <w:sz w:val="24"/>
          <w:szCs w:val="24"/>
        </w:rPr>
        <w:t>people do not need</w:t>
      </w:r>
      <w:r w:rsidR="0011546D" w:rsidRPr="000F4938">
        <w:rPr>
          <w:rFonts w:ascii="Times New Roman" w:hAnsi="Times New Roman" w:cs="Times New Roman"/>
          <w:sz w:val="24"/>
          <w:szCs w:val="24"/>
        </w:rPr>
        <w:t xml:space="preserve"> a</w:t>
      </w:r>
      <w:r w:rsidRPr="000F4938">
        <w:rPr>
          <w:rFonts w:ascii="Times New Roman" w:hAnsi="Times New Roman" w:cs="Times New Roman"/>
          <w:sz w:val="24"/>
          <w:szCs w:val="24"/>
        </w:rPr>
        <w:t xml:space="preserve"> guardian)</w:t>
      </w:r>
      <w:r w:rsidR="00D5763F" w:rsidRPr="000F4938">
        <w:rPr>
          <w:rFonts w:ascii="Times New Roman" w:hAnsi="Times New Roman" w:cs="Times New Roman"/>
          <w:sz w:val="24"/>
          <w:szCs w:val="24"/>
        </w:rPr>
        <w:t xml:space="preserve"> (Khoshhali, Vol. 4: 31)</w:t>
      </w:r>
      <w:r w:rsidRPr="000F4938">
        <w:rPr>
          <w:rFonts w:ascii="Times New Roman" w:hAnsi="Times New Roman" w:cs="Times New Roman"/>
          <w:sz w:val="24"/>
          <w:szCs w:val="24"/>
        </w:rPr>
        <w:t>. In the words of Hemen Seyedi</w:t>
      </w:r>
      <w:r w:rsidR="00D5763F" w:rsidRPr="000F4938">
        <w:rPr>
          <w:rFonts w:ascii="Times New Roman" w:hAnsi="Times New Roman" w:cs="Times New Roman"/>
          <w:sz w:val="24"/>
          <w:szCs w:val="24"/>
        </w:rPr>
        <w:t xml:space="preserve"> (2018)</w:t>
      </w:r>
      <w:r w:rsidRPr="000F4938">
        <w:rPr>
          <w:rFonts w:ascii="Times New Roman" w:hAnsi="Times New Roman" w:cs="Times New Roman"/>
          <w:sz w:val="24"/>
          <w:szCs w:val="24"/>
        </w:rPr>
        <w:t xml:space="preserve"> “the </w:t>
      </w:r>
      <w:r w:rsidRPr="000F4938">
        <w:rPr>
          <w:rFonts w:ascii="Times New Roman" w:hAnsi="Times New Roman" w:cs="Times New Roman"/>
          <w:sz w:val="24"/>
          <w:szCs w:val="24"/>
        </w:rPr>
        <w:lastRenderedPageBreak/>
        <w:t xml:space="preserve">Kurdish people did not join the </w:t>
      </w:r>
      <w:r w:rsidR="0011546D" w:rsidRPr="000F4938">
        <w:rPr>
          <w:rFonts w:ascii="Times New Roman" w:hAnsi="Times New Roman" w:cs="Times New Roman"/>
          <w:sz w:val="24"/>
          <w:szCs w:val="24"/>
        </w:rPr>
        <w:t>R</w:t>
      </w:r>
      <w:r w:rsidRPr="000F4938">
        <w:rPr>
          <w:rFonts w:ascii="Times New Roman" w:hAnsi="Times New Roman" w:cs="Times New Roman"/>
          <w:sz w:val="24"/>
          <w:szCs w:val="24"/>
        </w:rPr>
        <w:t>evolution</w:t>
      </w:r>
      <w:r w:rsidR="0011546D" w:rsidRPr="000F4938">
        <w:rPr>
          <w:rFonts w:ascii="Times New Roman" w:hAnsi="Times New Roman" w:cs="Times New Roman"/>
          <w:sz w:val="24"/>
          <w:szCs w:val="24"/>
        </w:rPr>
        <w:t xml:space="preserve"> because it</w:t>
      </w:r>
      <w:r w:rsidRPr="000F4938">
        <w:rPr>
          <w:rFonts w:ascii="Times New Roman" w:hAnsi="Times New Roman" w:cs="Times New Roman"/>
          <w:sz w:val="24"/>
          <w:szCs w:val="24"/>
        </w:rPr>
        <w:t xml:space="preserve"> aimed at </w:t>
      </w:r>
      <w:r w:rsidR="0011546D" w:rsidRPr="000F4938">
        <w:rPr>
          <w:rFonts w:ascii="Times New Roman" w:hAnsi="Times New Roman" w:cs="Times New Roman"/>
          <w:sz w:val="24"/>
          <w:szCs w:val="24"/>
        </w:rPr>
        <w:t xml:space="preserve">the </w:t>
      </w:r>
      <w:r w:rsidRPr="000F4938">
        <w:rPr>
          <w:rFonts w:ascii="Times New Roman" w:hAnsi="Times New Roman" w:cs="Times New Roman"/>
          <w:sz w:val="24"/>
          <w:szCs w:val="24"/>
        </w:rPr>
        <w:t>Islamization of their society. For Kurds</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the national and class issues were the main motivations for joining the </w:t>
      </w:r>
      <w:r w:rsidR="0011546D" w:rsidRPr="000F4938">
        <w:rPr>
          <w:rFonts w:ascii="Times New Roman" w:hAnsi="Times New Roman" w:cs="Times New Roman"/>
          <w:sz w:val="24"/>
          <w:szCs w:val="24"/>
        </w:rPr>
        <w:t>R</w:t>
      </w:r>
      <w:r w:rsidRPr="000F4938">
        <w:rPr>
          <w:rFonts w:ascii="Times New Roman" w:hAnsi="Times New Roman" w:cs="Times New Roman"/>
          <w:sz w:val="24"/>
          <w:szCs w:val="24"/>
        </w:rPr>
        <w:t>evolution”.</w:t>
      </w:r>
    </w:p>
    <w:p w14:paraId="1DE315A9" w14:textId="316B7F30" w:rsidR="00E0121D" w:rsidRPr="000F4938" w:rsidRDefault="000838F6" w:rsidP="004E1554">
      <w:pPr>
        <w:spacing w:after="0" w:line="276" w:lineRule="auto"/>
        <w:ind w:firstLine="567"/>
        <w:jc w:val="both"/>
        <w:rPr>
          <w:rFonts w:ascii="Times New Roman" w:hAnsi="Times New Roman" w:cs="Times New Roman"/>
          <w:sz w:val="24"/>
          <w:szCs w:val="24"/>
        </w:rPr>
      </w:pPr>
      <w:r w:rsidRPr="000F4938">
        <w:rPr>
          <w:rFonts w:ascii="Times New Roman" w:hAnsi="Times New Roman" w:cs="Times New Roman"/>
          <w:sz w:val="24"/>
          <w:szCs w:val="24"/>
        </w:rPr>
        <w:t>Nevertheless, the</w:t>
      </w:r>
      <w:r w:rsidR="0011546D" w:rsidRPr="000F4938">
        <w:rPr>
          <w:rFonts w:ascii="Times New Roman" w:hAnsi="Times New Roman" w:cs="Times New Roman"/>
          <w:sz w:val="24"/>
          <w:szCs w:val="24"/>
        </w:rPr>
        <w:t xml:space="preserve"> conflictual relations between the</w:t>
      </w:r>
      <w:r w:rsidRPr="000F4938">
        <w:rPr>
          <w:rFonts w:ascii="Times New Roman" w:hAnsi="Times New Roman" w:cs="Times New Roman"/>
          <w:sz w:val="24"/>
          <w:szCs w:val="24"/>
        </w:rPr>
        <w:t xml:space="preserve"> Kurdish movement</w:t>
      </w:r>
      <w:r w:rsidR="0011546D" w:rsidRPr="000F4938">
        <w:rPr>
          <w:rFonts w:ascii="Times New Roman" w:hAnsi="Times New Roman" w:cs="Times New Roman"/>
          <w:sz w:val="24"/>
          <w:szCs w:val="24"/>
        </w:rPr>
        <w:t xml:space="preserve"> and the </w:t>
      </w:r>
      <w:r w:rsidRPr="000F4938">
        <w:rPr>
          <w:rFonts w:ascii="Times New Roman" w:hAnsi="Times New Roman" w:cs="Times New Roman"/>
          <w:sz w:val="24"/>
          <w:szCs w:val="24"/>
        </w:rPr>
        <w:t>Islamic regime resulted in many unpredictable</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w:t>
      </w:r>
      <w:r w:rsidR="0011546D" w:rsidRPr="000F4938">
        <w:rPr>
          <w:rFonts w:ascii="Times New Roman" w:hAnsi="Times New Roman" w:cs="Times New Roman"/>
          <w:sz w:val="24"/>
          <w:szCs w:val="24"/>
        </w:rPr>
        <w:t xml:space="preserve">though </w:t>
      </w:r>
      <w:r w:rsidRPr="000F4938">
        <w:rPr>
          <w:rFonts w:ascii="Times New Roman" w:hAnsi="Times New Roman" w:cs="Times New Roman"/>
          <w:sz w:val="24"/>
          <w:szCs w:val="24"/>
        </w:rPr>
        <w:t>avoidable</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bloody incidents </w:t>
      </w:r>
      <w:r w:rsidR="0011546D" w:rsidRPr="000F4938">
        <w:rPr>
          <w:rFonts w:ascii="Times New Roman" w:hAnsi="Times New Roman" w:cs="Times New Roman"/>
          <w:sz w:val="24"/>
          <w:szCs w:val="24"/>
        </w:rPr>
        <w:t xml:space="preserve">across </w:t>
      </w:r>
      <w:r w:rsidRPr="000F4938">
        <w:rPr>
          <w:rFonts w:ascii="Times New Roman" w:hAnsi="Times New Roman" w:cs="Times New Roman"/>
          <w:sz w:val="24"/>
          <w:szCs w:val="24"/>
        </w:rPr>
        <w:t>Kurdistan</w:t>
      </w:r>
      <w:r w:rsidR="005613F5" w:rsidRPr="000F4938">
        <w:rPr>
          <w:rFonts w:ascii="Times New Roman" w:hAnsi="Times New Roman" w:cs="Times New Roman"/>
          <w:sz w:val="24"/>
          <w:szCs w:val="24"/>
        </w:rPr>
        <w:t xml:space="preserve"> </w:t>
      </w:r>
      <w:r w:rsidR="005613F5" w:rsidRPr="007B4AF6">
        <w:rPr>
          <w:rFonts w:ascii="Times New Roman" w:hAnsi="Times New Roman" w:cs="Times New Roman"/>
          <w:sz w:val="24"/>
          <w:szCs w:val="24"/>
        </w:rPr>
        <w:t>(Tihran Musavvar, No. 10, 1979: 16)</w:t>
      </w:r>
      <w:r w:rsidRPr="007B4AF6">
        <w:rPr>
          <w:rFonts w:ascii="Times New Roman" w:hAnsi="Times New Roman" w:cs="Times New Roman"/>
          <w:sz w:val="24"/>
          <w:szCs w:val="24"/>
        </w:rPr>
        <w:t>.</w:t>
      </w:r>
      <w:r w:rsidRPr="000F4938">
        <w:rPr>
          <w:rFonts w:ascii="Times New Roman" w:hAnsi="Times New Roman" w:cs="Times New Roman"/>
          <w:sz w:val="24"/>
          <w:szCs w:val="24"/>
        </w:rPr>
        <w:t xml:space="preserve"> Kurdistan became subject </w:t>
      </w:r>
      <w:r w:rsidR="0011546D" w:rsidRPr="000F4938">
        <w:rPr>
          <w:rFonts w:ascii="Times New Roman" w:hAnsi="Times New Roman" w:cs="Times New Roman"/>
          <w:sz w:val="24"/>
          <w:szCs w:val="24"/>
        </w:rPr>
        <w:t xml:space="preserve">to the </w:t>
      </w:r>
      <w:r w:rsidRPr="000F4938">
        <w:rPr>
          <w:rFonts w:ascii="Times New Roman" w:hAnsi="Times New Roman" w:cs="Times New Roman"/>
          <w:sz w:val="24"/>
          <w:szCs w:val="24"/>
        </w:rPr>
        <w:t>regime’s heavy military attacks. Incidents as</w:t>
      </w:r>
      <w:r w:rsidR="0011546D" w:rsidRPr="000F4938">
        <w:rPr>
          <w:rFonts w:ascii="Times New Roman" w:hAnsi="Times New Roman" w:cs="Times New Roman"/>
          <w:sz w:val="24"/>
          <w:szCs w:val="24"/>
        </w:rPr>
        <w:t xml:space="preserve"> the</w:t>
      </w:r>
      <w:r w:rsidRPr="000F4938">
        <w:rPr>
          <w:rFonts w:ascii="Times New Roman" w:hAnsi="Times New Roman" w:cs="Times New Roman"/>
          <w:sz w:val="24"/>
          <w:szCs w:val="24"/>
        </w:rPr>
        <w:t xml:space="preserve"> </w:t>
      </w:r>
      <w:r w:rsidRPr="000F4938">
        <w:rPr>
          <w:rFonts w:ascii="Times New Roman" w:hAnsi="Times New Roman" w:cs="Times New Roman"/>
          <w:i/>
          <w:iCs/>
          <w:sz w:val="24"/>
          <w:szCs w:val="24"/>
        </w:rPr>
        <w:t>Newr</w:t>
      </w:r>
      <w:r w:rsidR="0098004F" w:rsidRPr="000F4938">
        <w:rPr>
          <w:rFonts w:ascii="Times New Roman" w:hAnsi="Times New Roman" w:cs="Times New Roman"/>
          <w:i/>
          <w:iCs/>
          <w:sz w:val="24"/>
          <w:szCs w:val="24"/>
        </w:rPr>
        <w:t>o</w:t>
      </w:r>
      <w:r w:rsidRPr="000F4938">
        <w:rPr>
          <w:rFonts w:ascii="Times New Roman" w:hAnsi="Times New Roman" w:cs="Times New Roman"/>
          <w:i/>
          <w:iCs/>
          <w:sz w:val="24"/>
          <w:szCs w:val="24"/>
        </w:rPr>
        <w:t xml:space="preserve">z-i </w:t>
      </w:r>
      <w:r w:rsidR="0098004F" w:rsidRPr="000F4938">
        <w:rPr>
          <w:rFonts w:ascii="Times New Roman" w:hAnsi="Times New Roman" w:cs="Times New Roman"/>
          <w:i/>
          <w:iCs/>
          <w:sz w:val="24"/>
          <w:szCs w:val="24"/>
        </w:rPr>
        <w:t>X</w:t>
      </w:r>
      <w:r w:rsidRPr="000F4938">
        <w:rPr>
          <w:rFonts w:ascii="Times New Roman" w:hAnsi="Times New Roman" w:cs="Times New Roman"/>
          <w:i/>
          <w:iCs/>
          <w:sz w:val="24"/>
          <w:szCs w:val="24"/>
        </w:rPr>
        <w:t>wenawi Sna</w:t>
      </w:r>
      <w:r w:rsidRPr="000F4938">
        <w:rPr>
          <w:rFonts w:ascii="Times New Roman" w:hAnsi="Times New Roman" w:cs="Times New Roman"/>
          <w:sz w:val="24"/>
          <w:szCs w:val="24"/>
        </w:rPr>
        <w:t xml:space="preserve"> (the Bloody</w:t>
      </w:r>
      <w:r w:rsidR="0011546D" w:rsidRPr="000F4938">
        <w:rPr>
          <w:rFonts w:ascii="Times New Roman" w:hAnsi="Times New Roman" w:cs="Times New Roman"/>
          <w:sz w:val="24"/>
          <w:szCs w:val="24"/>
        </w:rPr>
        <w:t xml:space="preserve"> </w:t>
      </w:r>
      <w:r w:rsidR="007B4AF6">
        <w:rPr>
          <w:rFonts w:ascii="Times New Roman" w:hAnsi="Times New Roman" w:cs="Times New Roman"/>
          <w:sz w:val="24"/>
          <w:szCs w:val="24"/>
        </w:rPr>
        <w:t>Nowro</w:t>
      </w:r>
      <w:r w:rsidRPr="000F4938">
        <w:rPr>
          <w:rFonts w:ascii="Times New Roman" w:hAnsi="Times New Roman" w:cs="Times New Roman"/>
          <w:sz w:val="24"/>
          <w:szCs w:val="24"/>
        </w:rPr>
        <w:t xml:space="preserve">z of Sanandaj, 18-30 March 1979) and </w:t>
      </w:r>
      <w:r w:rsidRPr="000F4938">
        <w:rPr>
          <w:rFonts w:ascii="Times New Roman" w:hAnsi="Times New Roman" w:cs="Times New Roman"/>
          <w:i/>
          <w:iCs/>
          <w:sz w:val="24"/>
          <w:szCs w:val="24"/>
        </w:rPr>
        <w:t>Shari Se Mange</w:t>
      </w:r>
      <w:r w:rsidRPr="000F4938">
        <w:rPr>
          <w:rFonts w:ascii="Times New Roman" w:hAnsi="Times New Roman" w:cs="Times New Roman"/>
          <w:sz w:val="24"/>
          <w:szCs w:val="24"/>
        </w:rPr>
        <w:t xml:space="preserve"> (the Three-</w:t>
      </w:r>
      <w:r w:rsidR="0011546D" w:rsidRPr="000F4938">
        <w:rPr>
          <w:rFonts w:ascii="Times New Roman" w:hAnsi="Times New Roman" w:cs="Times New Roman"/>
          <w:sz w:val="24"/>
          <w:szCs w:val="24"/>
        </w:rPr>
        <w:t xml:space="preserve">Month </w:t>
      </w:r>
      <w:r w:rsidRPr="000F4938">
        <w:rPr>
          <w:rFonts w:ascii="Times New Roman" w:hAnsi="Times New Roman" w:cs="Times New Roman"/>
          <w:sz w:val="24"/>
          <w:szCs w:val="24"/>
        </w:rPr>
        <w:t>Battle, August-December 1979)</w:t>
      </w:r>
      <w:r w:rsidR="005613F5" w:rsidRPr="000F4938">
        <w:rPr>
          <w:rFonts w:ascii="Times New Roman" w:hAnsi="Times New Roman" w:cs="Times New Roman"/>
          <w:sz w:val="24"/>
          <w:szCs w:val="24"/>
        </w:rPr>
        <w:t xml:space="preserve"> (Moradbeigi, 2004: 143)</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are examples of the regime’s systematic attacks on Kurdistan </w:t>
      </w:r>
      <w:r w:rsidR="0011546D" w:rsidRPr="000F4938">
        <w:rPr>
          <w:rFonts w:ascii="Times New Roman" w:hAnsi="Times New Roman" w:cs="Times New Roman"/>
          <w:sz w:val="24"/>
          <w:szCs w:val="24"/>
        </w:rPr>
        <w:t xml:space="preserve">which </w:t>
      </w:r>
      <w:r w:rsidRPr="000F4938">
        <w:rPr>
          <w:rFonts w:ascii="Times New Roman" w:hAnsi="Times New Roman" w:cs="Times New Roman"/>
          <w:sz w:val="24"/>
          <w:szCs w:val="24"/>
        </w:rPr>
        <w:t>framed the Kurdish-regime relation</w:t>
      </w:r>
      <w:r w:rsidR="0011546D" w:rsidRPr="000F4938">
        <w:rPr>
          <w:rFonts w:ascii="Times New Roman" w:hAnsi="Times New Roman" w:cs="Times New Roman"/>
          <w:sz w:val="24"/>
          <w:szCs w:val="24"/>
        </w:rPr>
        <w:t>s</w:t>
      </w:r>
      <w:r w:rsidRPr="000F4938">
        <w:rPr>
          <w:rFonts w:ascii="Times New Roman" w:hAnsi="Times New Roman" w:cs="Times New Roman"/>
          <w:sz w:val="24"/>
          <w:szCs w:val="24"/>
        </w:rPr>
        <w:t xml:space="preserve"> </w:t>
      </w:r>
      <w:r w:rsidR="0011546D" w:rsidRPr="000F4938">
        <w:rPr>
          <w:rFonts w:ascii="Times New Roman" w:hAnsi="Times New Roman" w:cs="Times New Roman"/>
          <w:sz w:val="24"/>
          <w:szCs w:val="24"/>
        </w:rPr>
        <w:t xml:space="preserve">over </w:t>
      </w:r>
      <w:r w:rsidRPr="000F4938">
        <w:rPr>
          <w:rFonts w:ascii="Times New Roman" w:hAnsi="Times New Roman" w:cs="Times New Roman"/>
          <w:sz w:val="24"/>
          <w:szCs w:val="24"/>
        </w:rPr>
        <w:t>the succeeding decades. These happened because Khomeini was very determined in dealing harshly with any opponents</w:t>
      </w:r>
      <w:r w:rsidR="0011546D" w:rsidRPr="000F4938">
        <w:rPr>
          <w:rFonts w:ascii="Times New Roman" w:hAnsi="Times New Roman" w:cs="Times New Roman"/>
          <w:sz w:val="24"/>
          <w:szCs w:val="24"/>
        </w:rPr>
        <w:t>;</w:t>
      </w:r>
      <w:r w:rsidRPr="000F4938">
        <w:rPr>
          <w:rFonts w:ascii="Times New Roman" w:hAnsi="Times New Roman" w:cs="Times New Roman"/>
          <w:sz w:val="24"/>
          <w:szCs w:val="24"/>
        </w:rPr>
        <w:t xml:space="preserve"> from the moment of his arrival</w:t>
      </w:r>
      <w:r w:rsidR="0011546D" w:rsidRPr="000F4938">
        <w:rPr>
          <w:rFonts w:ascii="Times New Roman" w:hAnsi="Times New Roman" w:cs="Times New Roman"/>
          <w:sz w:val="24"/>
          <w:szCs w:val="24"/>
        </w:rPr>
        <w:t xml:space="preserve"> in Iran in February 1979,</w:t>
      </w:r>
      <w:r w:rsidRPr="000F4938">
        <w:rPr>
          <w:rFonts w:ascii="Times New Roman" w:hAnsi="Times New Roman" w:cs="Times New Roman"/>
          <w:sz w:val="24"/>
          <w:szCs w:val="24"/>
        </w:rPr>
        <w:t xml:space="preserve"> he ordered the army to turn </w:t>
      </w:r>
      <w:r w:rsidR="0011546D" w:rsidRPr="000F4938">
        <w:rPr>
          <w:rFonts w:ascii="Times New Roman" w:hAnsi="Times New Roman" w:cs="Times New Roman"/>
          <w:sz w:val="24"/>
          <w:szCs w:val="24"/>
        </w:rPr>
        <w:t xml:space="preserve">the country </w:t>
      </w:r>
      <w:r w:rsidRPr="000F4938">
        <w:rPr>
          <w:rFonts w:ascii="Times New Roman" w:hAnsi="Times New Roman" w:cs="Times New Roman"/>
          <w:sz w:val="24"/>
          <w:szCs w:val="24"/>
        </w:rPr>
        <w:t xml:space="preserve">into a ‘graveyard’ </w:t>
      </w:r>
      <w:r w:rsidR="0011546D" w:rsidRPr="000F4938">
        <w:rPr>
          <w:rFonts w:ascii="Times New Roman" w:hAnsi="Times New Roman" w:cs="Times New Roman"/>
          <w:sz w:val="24"/>
          <w:szCs w:val="24"/>
        </w:rPr>
        <w:t xml:space="preserve">for </w:t>
      </w:r>
      <w:r w:rsidRPr="000F4938">
        <w:rPr>
          <w:rFonts w:ascii="Times New Roman" w:hAnsi="Times New Roman" w:cs="Times New Roman"/>
          <w:sz w:val="24"/>
          <w:szCs w:val="24"/>
        </w:rPr>
        <w:t xml:space="preserve">his </w:t>
      </w:r>
      <w:r w:rsidRPr="000F4938">
        <w:rPr>
          <w:rFonts w:ascii="Times New Roman" w:hAnsi="Times New Roman" w:cs="Times New Roman"/>
          <w:iCs/>
          <w:sz w:val="24"/>
          <w:szCs w:val="24"/>
        </w:rPr>
        <w:t>opponents</w:t>
      </w:r>
      <w:r w:rsidR="000877CB" w:rsidRPr="000F4938">
        <w:rPr>
          <w:rFonts w:ascii="Times New Roman" w:hAnsi="Times New Roman" w:cs="Times New Roman"/>
          <w:iCs/>
          <w:sz w:val="24"/>
          <w:szCs w:val="24"/>
        </w:rPr>
        <w:t xml:space="preserve"> (Nikraftar, 2017: 11)</w:t>
      </w:r>
      <w:r w:rsidRPr="000F4938">
        <w:rPr>
          <w:rFonts w:ascii="Times New Roman" w:hAnsi="Times New Roman" w:cs="Times New Roman"/>
          <w:iCs/>
          <w:sz w:val="24"/>
          <w:szCs w:val="24"/>
        </w:rPr>
        <w:t xml:space="preserve">. </w:t>
      </w:r>
    </w:p>
    <w:p w14:paraId="3FB6543F" w14:textId="1A18FE3C" w:rsidR="00E0121D" w:rsidRPr="00BB1E0E" w:rsidRDefault="000838F6" w:rsidP="00E0121D">
      <w:pPr>
        <w:spacing w:after="0" w:line="276" w:lineRule="auto"/>
        <w:ind w:firstLine="567"/>
        <w:jc w:val="both"/>
        <w:rPr>
          <w:rFonts w:ascii="Times New Roman" w:hAnsi="Times New Roman" w:cs="Times New Roman"/>
          <w:sz w:val="24"/>
          <w:szCs w:val="24"/>
        </w:rPr>
      </w:pPr>
      <w:r w:rsidRPr="00BB1E0E">
        <w:rPr>
          <w:rFonts w:ascii="Times New Roman" w:hAnsi="Times New Roman" w:cs="Times New Roman"/>
          <w:sz w:val="24"/>
          <w:szCs w:val="24"/>
        </w:rPr>
        <w:t xml:space="preserve">The four-decade </w:t>
      </w:r>
      <w:r w:rsidR="0011546D" w:rsidRPr="00BB1E0E">
        <w:rPr>
          <w:rFonts w:ascii="Times New Roman" w:hAnsi="Times New Roman" w:cs="Times New Roman"/>
          <w:sz w:val="24"/>
          <w:szCs w:val="24"/>
        </w:rPr>
        <w:t xml:space="preserve">rule </w:t>
      </w:r>
      <w:r w:rsidRPr="00BB1E0E">
        <w:rPr>
          <w:rFonts w:ascii="Times New Roman" w:hAnsi="Times New Roman" w:cs="Times New Roman"/>
          <w:sz w:val="24"/>
          <w:szCs w:val="24"/>
        </w:rPr>
        <w:t xml:space="preserve">of the Islamic regime reveals that the Kurdish demand of </w:t>
      </w:r>
      <w:r w:rsidRPr="00BB1E0E">
        <w:rPr>
          <w:rFonts w:ascii="Times New Roman" w:hAnsi="Times New Roman" w:cs="Times New Roman"/>
          <w:i/>
          <w:iCs/>
          <w:sz w:val="24"/>
          <w:szCs w:val="24"/>
        </w:rPr>
        <w:t>Khodmokhtari</w:t>
      </w:r>
      <w:r w:rsidRPr="00BB1E0E">
        <w:rPr>
          <w:rFonts w:ascii="Times New Roman" w:hAnsi="Times New Roman" w:cs="Times New Roman"/>
          <w:sz w:val="24"/>
          <w:szCs w:val="24"/>
        </w:rPr>
        <w:t xml:space="preserve"> and </w:t>
      </w:r>
      <w:r w:rsidR="0011546D" w:rsidRPr="00BB1E0E">
        <w:rPr>
          <w:rFonts w:ascii="Times New Roman" w:hAnsi="Times New Roman" w:cs="Times New Roman"/>
          <w:sz w:val="24"/>
          <w:szCs w:val="24"/>
        </w:rPr>
        <w:t xml:space="preserve">the supposed </w:t>
      </w:r>
      <w:r w:rsidRPr="00BB1E0E">
        <w:rPr>
          <w:rFonts w:ascii="Times New Roman" w:hAnsi="Times New Roman" w:cs="Times New Roman"/>
          <w:sz w:val="24"/>
          <w:szCs w:val="24"/>
        </w:rPr>
        <w:t>threat</w:t>
      </w:r>
      <w:r w:rsidR="0011546D" w:rsidRPr="00BB1E0E">
        <w:rPr>
          <w:rFonts w:ascii="Times New Roman" w:hAnsi="Times New Roman" w:cs="Times New Roman"/>
          <w:sz w:val="24"/>
          <w:szCs w:val="24"/>
        </w:rPr>
        <w:t xml:space="preserve"> it posed</w:t>
      </w:r>
      <w:r w:rsidRPr="00BB1E0E">
        <w:rPr>
          <w:rFonts w:ascii="Times New Roman" w:hAnsi="Times New Roman" w:cs="Times New Roman"/>
          <w:sz w:val="24"/>
          <w:szCs w:val="24"/>
        </w:rPr>
        <w:t xml:space="preserve"> to Iran’s territorial integrity</w:t>
      </w:r>
      <w:r w:rsidR="0011546D" w:rsidRPr="00BB1E0E">
        <w:rPr>
          <w:rFonts w:ascii="Times New Roman" w:hAnsi="Times New Roman" w:cs="Times New Roman"/>
          <w:sz w:val="24"/>
          <w:szCs w:val="24"/>
        </w:rPr>
        <w:t>,</w:t>
      </w:r>
      <w:r w:rsidRPr="00BB1E0E">
        <w:rPr>
          <w:rFonts w:ascii="Times New Roman" w:hAnsi="Times New Roman" w:cs="Times New Roman"/>
          <w:sz w:val="24"/>
          <w:szCs w:val="24"/>
        </w:rPr>
        <w:t xml:space="preserve"> and the secular ideology of the Kurdish movement</w:t>
      </w:r>
      <w:r w:rsidR="0011546D" w:rsidRPr="00BB1E0E">
        <w:rPr>
          <w:rFonts w:ascii="Times New Roman" w:hAnsi="Times New Roman" w:cs="Times New Roman"/>
          <w:sz w:val="24"/>
          <w:szCs w:val="24"/>
        </w:rPr>
        <w:t>,</w:t>
      </w:r>
      <w:r w:rsidRPr="00BB1E0E">
        <w:rPr>
          <w:rFonts w:ascii="Times New Roman" w:hAnsi="Times New Roman" w:cs="Times New Roman"/>
          <w:sz w:val="24"/>
          <w:szCs w:val="24"/>
        </w:rPr>
        <w:t xml:space="preserve"> were </w:t>
      </w:r>
      <w:r w:rsidR="0011546D" w:rsidRPr="00BB1E0E">
        <w:rPr>
          <w:rFonts w:ascii="Times New Roman" w:hAnsi="Times New Roman" w:cs="Times New Roman"/>
          <w:sz w:val="24"/>
          <w:szCs w:val="24"/>
        </w:rPr>
        <w:t xml:space="preserve">among the </w:t>
      </w:r>
      <w:r w:rsidRPr="00BB1E0E">
        <w:rPr>
          <w:rFonts w:ascii="Times New Roman" w:hAnsi="Times New Roman" w:cs="Times New Roman"/>
          <w:sz w:val="24"/>
          <w:szCs w:val="24"/>
        </w:rPr>
        <w:t xml:space="preserve">major issues </w:t>
      </w:r>
      <w:r w:rsidR="0011546D" w:rsidRPr="00BB1E0E">
        <w:rPr>
          <w:rFonts w:ascii="Times New Roman" w:hAnsi="Times New Roman" w:cs="Times New Roman"/>
          <w:sz w:val="24"/>
          <w:szCs w:val="24"/>
        </w:rPr>
        <w:t xml:space="preserve">on which </w:t>
      </w:r>
      <w:r w:rsidRPr="00BB1E0E">
        <w:rPr>
          <w:rFonts w:ascii="Times New Roman" w:hAnsi="Times New Roman" w:cs="Times New Roman"/>
          <w:sz w:val="24"/>
          <w:szCs w:val="24"/>
        </w:rPr>
        <w:t xml:space="preserve">the regime would not compromise. Ghamari-Tabrizi </w:t>
      </w:r>
      <w:r w:rsidR="00842EC6" w:rsidRPr="00BB1E0E">
        <w:rPr>
          <w:rFonts w:ascii="Times New Roman" w:hAnsi="Times New Roman" w:cs="Times New Roman"/>
          <w:sz w:val="24"/>
          <w:szCs w:val="24"/>
        </w:rPr>
        <w:t>(</w:t>
      </w:r>
      <w:r w:rsidR="000F4938" w:rsidRPr="00BB1E0E">
        <w:rPr>
          <w:rFonts w:ascii="Times New Roman" w:hAnsi="Times New Roman" w:cs="Times New Roman"/>
          <w:sz w:val="24"/>
          <w:szCs w:val="24"/>
        </w:rPr>
        <w:t>2016</w:t>
      </w:r>
      <w:r w:rsidR="00842EC6" w:rsidRPr="00BB1E0E">
        <w:rPr>
          <w:rFonts w:ascii="Times New Roman" w:hAnsi="Times New Roman" w:cs="Times New Roman"/>
          <w:sz w:val="24"/>
          <w:szCs w:val="24"/>
        </w:rPr>
        <w:t xml:space="preserve">:121) </w:t>
      </w:r>
      <w:r w:rsidRPr="00BB1E0E">
        <w:rPr>
          <w:rFonts w:ascii="Times New Roman" w:hAnsi="Times New Roman" w:cs="Times New Roman"/>
          <w:sz w:val="24"/>
          <w:szCs w:val="24"/>
        </w:rPr>
        <w:t xml:space="preserve">notes that the violent approach of the regime to any opposition </w:t>
      </w:r>
      <w:r w:rsidR="00451D22" w:rsidRPr="00BB1E0E">
        <w:rPr>
          <w:rFonts w:ascii="Times New Roman" w:hAnsi="Times New Roman" w:cs="Times New Roman"/>
          <w:sz w:val="24"/>
          <w:szCs w:val="24"/>
        </w:rPr>
        <w:t xml:space="preserve">has been </w:t>
      </w:r>
      <w:r w:rsidRPr="00BB1E0E">
        <w:rPr>
          <w:rFonts w:ascii="Times New Roman" w:hAnsi="Times New Roman" w:cs="Times New Roman"/>
          <w:sz w:val="24"/>
          <w:szCs w:val="24"/>
        </w:rPr>
        <w:t>due to the fact that “Khomeini knew that the unity and uniformity afforded</w:t>
      </w:r>
      <w:r w:rsidR="00451D22" w:rsidRPr="00BB1E0E">
        <w:rPr>
          <w:rFonts w:ascii="Times New Roman" w:hAnsi="Times New Roman" w:cs="Times New Roman"/>
          <w:sz w:val="24"/>
          <w:szCs w:val="24"/>
        </w:rPr>
        <w:t xml:space="preserve"> to his leadership by</w:t>
      </w:r>
      <w:r w:rsidRPr="00BB1E0E">
        <w:rPr>
          <w:rFonts w:ascii="Times New Roman" w:hAnsi="Times New Roman" w:cs="Times New Roman"/>
          <w:sz w:val="24"/>
          <w:szCs w:val="24"/>
        </w:rPr>
        <w:t xml:space="preserve"> the revolutionary movement</w:t>
      </w:r>
      <w:r w:rsidR="00451D22" w:rsidRPr="00BB1E0E">
        <w:rPr>
          <w:rFonts w:ascii="Times New Roman" w:hAnsi="Times New Roman" w:cs="Times New Roman"/>
          <w:sz w:val="24"/>
          <w:szCs w:val="24"/>
        </w:rPr>
        <w:t>,</w:t>
      </w:r>
      <w:r w:rsidRPr="00BB1E0E">
        <w:rPr>
          <w:rFonts w:ascii="Times New Roman" w:hAnsi="Times New Roman" w:cs="Times New Roman"/>
          <w:sz w:val="24"/>
          <w:szCs w:val="24"/>
        </w:rPr>
        <w:t xml:space="preserve"> would not remain uncontested for long after the triumph of the </w:t>
      </w:r>
      <w:r w:rsidR="00451D22" w:rsidRPr="00BB1E0E">
        <w:rPr>
          <w:rFonts w:ascii="Times New Roman" w:hAnsi="Times New Roman" w:cs="Times New Roman"/>
          <w:sz w:val="24"/>
          <w:szCs w:val="24"/>
        </w:rPr>
        <w:t>Revolution</w:t>
      </w:r>
      <w:r w:rsidRPr="00BB1E0E">
        <w:rPr>
          <w:rFonts w:ascii="Times New Roman" w:hAnsi="Times New Roman" w:cs="Times New Roman"/>
          <w:sz w:val="24"/>
          <w:szCs w:val="24"/>
        </w:rPr>
        <w:t>”.</w:t>
      </w:r>
    </w:p>
    <w:p w14:paraId="72740067" w14:textId="77777777" w:rsidR="00E0121D" w:rsidRDefault="00451D22" w:rsidP="00E0121D">
      <w:pPr>
        <w:spacing w:after="0" w:line="276" w:lineRule="auto"/>
        <w:ind w:firstLine="567"/>
        <w:jc w:val="both"/>
        <w:rPr>
          <w:rFonts w:ascii="Times New Roman" w:hAnsi="Times New Roman" w:cs="Times New Roman"/>
          <w:sz w:val="24"/>
          <w:szCs w:val="24"/>
        </w:rPr>
      </w:pPr>
      <w:r w:rsidRPr="00BB1E0E">
        <w:rPr>
          <w:rFonts w:ascii="Times New Roman" w:hAnsi="Times New Roman" w:cs="Times New Roman"/>
          <w:bCs/>
          <w:sz w:val="24"/>
          <w:szCs w:val="24"/>
        </w:rPr>
        <w:t xml:space="preserve">Regarding </w:t>
      </w:r>
      <w:r w:rsidR="000838F6" w:rsidRPr="00BB1E0E">
        <w:rPr>
          <w:rFonts w:ascii="Times New Roman" w:hAnsi="Times New Roman" w:cs="Times New Roman"/>
          <w:bCs/>
          <w:sz w:val="24"/>
          <w:szCs w:val="24"/>
        </w:rPr>
        <w:t xml:space="preserve">the Kurdish movement as a </w:t>
      </w:r>
      <w:r w:rsidR="000838F6" w:rsidRPr="00BB1E0E">
        <w:rPr>
          <w:rFonts w:ascii="Times New Roman" w:hAnsi="Times New Roman" w:cs="Times New Roman"/>
          <w:bCs/>
          <w:i/>
          <w:iCs/>
          <w:sz w:val="24"/>
          <w:szCs w:val="24"/>
        </w:rPr>
        <w:t>defensive</w:t>
      </w:r>
      <w:r w:rsidRPr="00BB1E0E">
        <w:rPr>
          <w:rFonts w:ascii="Times New Roman" w:hAnsi="Times New Roman" w:cs="Times New Roman"/>
          <w:bCs/>
          <w:sz w:val="24"/>
          <w:szCs w:val="24"/>
        </w:rPr>
        <w:t xml:space="preserve"> movement</w:t>
      </w:r>
      <w:r w:rsidR="000838F6" w:rsidRPr="00BB1E0E">
        <w:rPr>
          <w:rFonts w:ascii="Times New Roman" w:hAnsi="Times New Roman" w:cs="Times New Roman"/>
          <w:bCs/>
          <w:i/>
          <w:iCs/>
          <w:sz w:val="24"/>
          <w:szCs w:val="24"/>
        </w:rPr>
        <w:t xml:space="preserve"> </w:t>
      </w:r>
      <w:r w:rsidRPr="00BB1E0E">
        <w:rPr>
          <w:rFonts w:ascii="Times New Roman" w:hAnsi="Times New Roman" w:cs="Times New Roman"/>
          <w:bCs/>
          <w:sz w:val="24"/>
          <w:szCs w:val="24"/>
        </w:rPr>
        <w:t xml:space="preserve">necessitates recognising </w:t>
      </w:r>
      <w:r w:rsidR="000838F6" w:rsidRPr="00BB1E0E">
        <w:rPr>
          <w:rFonts w:ascii="Times New Roman" w:hAnsi="Times New Roman" w:cs="Times New Roman"/>
          <w:bCs/>
          <w:sz w:val="24"/>
          <w:szCs w:val="24"/>
        </w:rPr>
        <w:t>that armed insurgency has been imposed on Kurds</w:t>
      </w:r>
      <w:r w:rsidRPr="00BB1E0E">
        <w:rPr>
          <w:rFonts w:ascii="Times New Roman" w:hAnsi="Times New Roman" w:cs="Times New Roman"/>
          <w:bCs/>
          <w:sz w:val="24"/>
          <w:szCs w:val="24"/>
        </w:rPr>
        <w:t xml:space="preserve"> who</w:t>
      </w:r>
      <w:r w:rsidR="000838F6" w:rsidRPr="00BB1E0E">
        <w:rPr>
          <w:rFonts w:ascii="Times New Roman" w:hAnsi="Times New Roman" w:cs="Times New Roman"/>
          <w:bCs/>
          <w:sz w:val="24"/>
          <w:szCs w:val="24"/>
        </w:rPr>
        <w:t xml:space="preserve"> were left with no other options. This has been reflected </w:t>
      </w:r>
      <w:r w:rsidRPr="00BB1E0E">
        <w:rPr>
          <w:rFonts w:ascii="Times New Roman" w:hAnsi="Times New Roman" w:cs="Times New Roman"/>
          <w:bCs/>
          <w:sz w:val="24"/>
          <w:szCs w:val="24"/>
        </w:rPr>
        <w:t xml:space="preserve">in </w:t>
      </w:r>
      <w:r w:rsidR="000838F6" w:rsidRPr="00BB1E0E">
        <w:rPr>
          <w:rFonts w:ascii="Times New Roman" w:hAnsi="Times New Roman" w:cs="Times New Roman"/>
          <w:bCs/>
          <w:sz w:val="24"/>
          <w:szCs w:val="24"/>
        </w:rPr>
        <w:t>the Kurdish leadership’s articulation of the Kurdish demand</w:t>
      </w:r>
      <w:r w:rsidRPr="00BB1E0E">
        <w:rPr>
          <w:rFonts w:ascii="Times New Roman" w:hAnsi="Times New Roman" w:cs="Times New Roman"/>
          <w:bCs/>
          <w:sz w:val="24"/>
          <w:szCs w:val="24"/>
        </w:rPr>
        <w:t>s,</w:t>
      </w:r>
      <w:r w:rsidR="000838F6" w:rsidRPr="00BB1E0E">
        <w:rPr>
          <w:rFonts w:ascii="Times New Roman" w:hAnsi="Times New Roman" w:cs="Times New Roman"/>
          <w:bCs/>
          <w:sz w:val="24"/>
          <w:szCs w:val="24"/>
        </w:rPr>
        <w:t xml:space="preserve"> and</w:t>
      </w:r>
      <w:r w:rsidRPr="00BB1E0E">
        <w:rPr>
          <w:rFonts w:ascii="Times New Roman" w:hAnsi="Times New Roman" w:cs="Times New Roman"/>
          <w:bCs/>
          <w:sz w:val="24"/>
          <w:szCs w:val="24"/>
        </w:rPr>
        <w:t xml:space="preserve"> the</w:t>
      </w:r>
      <w:r w:rsidR="000838F6" w:rsidRPr="00BB1E0E">
        <w:rPr>
          <w:rFonts w:ascii="Times New Roman" w:hAnsi="Times New Roman" w:cs="Times New Roman"/>
          <w:bCs/>
          <w:sz w:val="24"/>
          <w:szCs w:val="24"/>
        </w:rPr>
        <w:t xml:space="preserve"> actions of the Kurdish movement.</w:t>
      </w:r>
      <w:r w:rsidR="000838F6" w:rsidRPr="00BB1E0E">
        <w:rPr>
          <w:rFonts w:ascii="Times New Roman" w:hAnsi="Times New Roman" w:cs="Times New Roman"/>
          <w:sz w:val="24"/>
          <w:szCs w:val="24"/>
          <w:shd w:val="clear" w:color="auto" w:fill="FFFFFF"/>
        </w:rPr>
        <w:t xml:space="preserve"> The Kurdish leadership blamed Khomeini </w:t>
      </w:r>
      <w:r w:rsidR="00031563" w:rsidRPr="00BB1E0E">
        <w:rPr>
          <w:rFonts w:ascii="Times New Roman" w:hAnsi="Times New Roman" w:cs="Times New Roman"/>
          <w:sz w:val="24"/>
          <w:szCs w:val="24"/>
          <w:shd w:val="clear" w:color="auto" w:fill="FFFFFF"/>
        </w:rPr>
        <w:t xml:space="preserve">of </w:t>
      </w:r>
      <w:r w:rsidR="000838F6" w:rsidRPr="00BB1E0E">
        <w:rPr>
          <w:rFonts w:ascii="Times New Roman" w:hAnsi="Times New Roman" w:cs="Times New Roman"/>
          <w:sz w:val="24"/>
          <w:szCs w:val="24"/>
          <w:shd w:val="clear" w:color="auto" w:fill="FFFFFF"/>
        </w:rPr>
        <w:t xml:space="preserve">not being interested in peaceful solution. </w:t>
      </w:r>
      <w:r w:rsidR="00031563" w:rsidRPr="00BB1E0E">
        <w:rPr>
          <w:rFonts w:ascii="Times New Roman" w:hAnsi="Times New Roman" w:cs="Times New Roman"/>
          <w:sz w:val="24"/>
          <w:szCs w:val="24"/>
          <w:shd w:val="clear" w:color="auto" w:fill="FFFFFF"/>
        </w:rPr>
        <w:t>As</w:t>
      </w:r>
      <w:r w:rsidR="000838F6" w:rsidRPr="00BB1E0E">
        <w:rPr>
          <w:rFonts w:ascii="Times New Roman" w:hAnsi="Times New Roman" w:cs="Times New Roman"/>
          <w:sz w:val="24"/>
          <w:szCs w:val="24"/>
          <w:shd w:val="clear" w:color="auto" w:fill="FFFFFF"/>
        </w:rPr>
        <w:t xml:space="preserve"> Shaikh Ezzedin </w:t>
      </w:r>
      <w:r w:rsidR="00031563" w:rsidRPr="00BB1E0E">
        <w:rPr>
          <w:rFonts w:ascii="Times New Roman" w:hAnsi="Times New Roman" w:cs="Times New Roman"/>
          <w:sz w:val="24"/>
          <w:szCs w:val="24"/>
          <w:shd w:val="clear" w:color="auto" w:fill="FFFFFF"/>
        </w:rPr>
        <w:t>claimed,</w:t>
      </w:r>
      <w:r w:rsidR="000838F6" w:rsidRPr="00BB1E0E">
        <w:rPr>
          <w:rFonts w:ascii="Times New Roman" w:hAnsi="Times New Roman" w:cs="Times New Roman"/>
          <w:sz w:val="24"/>
          <w:szCs w:val="24"/>
          <w:shd w:val="clear" w:color="auto" w:fill="FFFFFF"/>
        </w:rPr>
        <w:t xml:space="preserve"> “the war in Kurdistan was initiated by the regime, and while the regime attacked us, what we did was a matter of self-defence. A people who make a claim</w:t>
      </w:r>
      <w:r w:rsidR="00031563" w:rsidRPr="00BB1E0E">
        <w:rPr>
          <w:rFonts w:ascii="Times New Roman" w:hAnsi="Times New Roman" w:cs="Times New Roman"/>
          <w:sz w:val="24"/>
          <w:szCs w:val="24"/>
          <w:shd w:val="clear" w:color="auto" w:fill="FFFFFF"/>
        </w:rPr>
        <w:t xml:space="preserve"> [for self-determination]</w:t>
      </w:r>
      <w:r w:rsidR="000838F6" w:rsidRPr="00BB1E0E">
        <w:rPr>
          <w:rFonts w:ascii="Times New Roman" w:hAnsi="Times New Roman" w:cs="Times New Roman"/>
          <w:sz w:val="24"/>
          <w:szCs w:val="24"/>
          <w:shd w:val="clear" w:color="auto" w:fill="FFFFFF"/>
        </w:rPr>
        <w:t xml:space="preserve"> and are </w:t>
      </w:r>
      <w:r w:rsidR="00031563" w:rsidRPr="00BB1E0E">
        <w:rPr>
          <w:rFonts w:ascii="Times New Roman" w:hAnsi="Times New Roman" w:cs="Times New Roman"/>
          <w:sz w:val="24"/>
          <w:szCs w:val="24"/>
          <w:shd w:val="clear" w:color="auto" w:fill="FFFFFF"/>
        </w:rPr>
        <w:t xml:space="preserve">a </w:t>
      </w:r>
      <w:r w:rsidR="000838F6" w:rsidRPr="00BB1E0E">
        <w:rPr>
          <w:rFonts w:ascii="Times New Roman" w:hAnsi="Times New Roman" w:cs="Times New Roman"/>
          <w:sz w:val="24"/>
          <w:szCs w:val="24"/>
          <w:shd w:val="clear" w:color="auto" w:fill="FFFFFF"/>
        </w:rPr>
        <w:t>minority will never be interested in war, because they know that their counterpart is</w:t>
      </w:r>
      <w:r w:rsidR="00031563" w:rsidRPr="00BB1E0E">
        <w:rPr>
          <w:rFonts w:ascii="Times New Roman" w:hAnsi="Times New Roman" w:cs="Times New Roman"/>
          <w:sz w:val="24"/>
          <w:szCs w:val="24"/>
          <w:shd w:val="clear" w:color="auto" w:fill="FFFFFF"/>
        </w:rPr>
        <w:t xml:space="preserve"> [militarily]</w:t>
      </w:r>
      <w:r w:rsidR="000838F6" w:rsidRPr="00BB1E0E">
        <w:rPr>
          <w:rFonts w:ascii="Times New Roman" w:hAnsi="Times New Roman" w:cs="Times New Roman"/>
          <w:sz w:val="24"/>
          <w:szCs w:val="24"/>
          <w:shd w:val="clear" w:color="auto" w:fill="FFFFFF"/>
        </w:rPr>
        <w:t xml:space="preserve"> stronger than them, that’s what we Kurds did and considered”</w:t>
      </w:r>
      <w:r w:rsidR="00842EC6" w:rsidRPr="00BB1E0E">
        <w:rPr>
          <w:rFonts w:ascii="Times New Roman" w:hAnsi="Times New Roman" w:cs="Times New Roman"/>
          <w:sz w:val="24"/>
          <w:szCs w:val="24"/>
          <w:shd w:val="clear" w:color="auto" w:fill="FFFFFF"/>
        </w:rPr>
        <w:t xml:space="preserve"> (BBC Hardtalk, 2015)</w:t>
      </w:r>
      <w:r w:rsidR="000838F6" w:rsidRPr="00BB1E0E">
        <w:rPr>
          <w:rFonts w:ascii="Times New Roman" w:hAnsi="Times New Roman" w:cs="Times New Roman"/>
          <w:sz w:val="24"/>
          <w:szCs w:val="24"/>
          <w:shd w:val="clear" w:color="auto" w:fill="FFFFFF"/>
        </w:rPr>
        <w:t>.</w:t>
      </w:r>
    </w:p>
    <w:p w14:paraId="2806A12F" w14:textId="0507030F" w:rsidR="000838F6" w:rsidRPr="000F4938" w:rsidRDefault="000838F6" w:rsidP="00E0121D">
      <w:pPr>
        <w:spacing w:after="0" w:line="276" w:lineRule="auto"/>
        <w:ind w:firstLine="567"/>
        <w:jc w:val="both"/>
        <w:rPr>
          <w:rFonts w:ascii="Times New Roman" w:hAnsi="Times New Roman" w:cs="Times New Roman"/>
          <w:sz w:val="24"/>
          <w:szCs w:val="24"/>
        </w:rPr>
      </w:pPr>
      <w:r w:rsidRPr="000F4938">
        <w:rPr>
          <w:rFonts w:ascii="Times New Roman" w:hAnsi="Times New Roman" w:cs="Times New Roman"/>
          <w:sz w:val="24"/>
          <w:szCs w:val="24"/>
        </w:rPr>
        <w:t xml:space="preserve">This phase of the movement evolved under the </w:t>
      </w:r>
      <w:r w:rsidR="00031563" w:rsidRPr="000F4938">
        <w:rPr>
          <w:rFonts w:ascii="Times New Roman" w:hAnsi="Times New Roman" w:cs="Times New Roman"/>
          <w:sz w:val="24"/>
          <w:szCs w:val="24"/>
        </w:rPr>
        <w:t xml:space="preserve">influence </w:t>
      </w:r>
      <w:r w:rsidRPr="000F4938">
        <w:rPr>
          <w:rFonts w:ascii="Times New Roman" w:hAnsi="Times New Roman" w:cs="Times New Roman"/>
          <w:sz w:val="24"/>
          <w:szCs w:val="24"/>
        </w:rPr>
        <w:t>of a chain</w:t>
      </w:r>
      <w:r w:rsidR="00031563" w:rsidRPr="000F4938">
        <w:rPr>
          <w:rFonts w:ascii="Times New Roman" w:hAnsi="Times New Roman" w:cs="Times New Roman"/>
          <w:sz w:val="24"/>
          <w:szCs w:val="24"/>
        </w:rPr>
        <w:t xml:space="preserve"> of </w:t>
      </w:r>
      <w:r w:rsidRPr="000F4938">
        <w:rPr>
          <w:rFonts w:ascii="Times New Roman" w:hAnsi="Times New Roman" w:cs="Times New Roman"/>
          <w:sz w:val="24"/>
          <w:szCs w:val="24"/>
        </w:rPr>
        <w:t xml:space="preserve">political incidents </w:t>
      </w:r>
      <w:r w:rsidR="00031563" w:rsidRPr="000F4938">
        <w:rPr>
          <w:rFonts w:ascii="Times New Roman" w:hAnsi="Times New Roman" w:cs="Times New Roman"/>
          <w:sz w:val="24"/>
          <w:szCs w:val="24"/>
        </w:rPr>
        <w:t xml:space="preserve">resulting </w:t>
      </w:r>
      <w:r w:rsidRPr="000F4938">
        <w:rPr>
          <w:rFonts w:ascii="Times New Roman" w:hAnsi="Times New Roman" w:cs="Times New Roman"/>
          <w:sz w:val="24"/>
          <w:szCs w:val="24"/>
        </w:rPr>
        <w:t xml:space="preserve">from the Kurdish-Islamic regime dispute. The emergence of dramatic micro and macro events </w:t>
      </w:r>
      <w:r w:rsidR="00031563" w:rsidRPr="000F4938">
        <w:rPr>
          <w:rFonts w:ascii="Times New Roman" w:hAnsi="Times New Roman" w:cs="Times New Roman"/>
          <w:sz w:val="24"/>
          <w:szCs w:val="24"/>
        </w:rPr>
        <w:t xml:space="preserve">over </w:t>
      </w:r>
      <w:r w:rsidRPr="000F4938">
        <w:rPr>
          <w:rFonts w:ascii="Times New Roman" w:hAnsi="Times New Roman" w:cs="Times New Roman"/>
          <w:sz w:val="24"/>
          <w:szCs w:val="24"/>
        </w:rPr>
        <w:t>a short period in Kurdistan</w:t>
      </w:r>
      <w:r w:rsidR="00031563" w:rsidRPr="000F4938">
        <w:rPr>
          <w:rFonts w:ascii="Times New Roman" w:hAnsi="Times New Roman" w:cs="Times New Roman"/>
          <w:sz w:val="24"/>
          <w:szCs w:val="24"/>
        </w:rPr>
        <w:t>,</w:t>
      </w:r>
      <w:r w:rsidRPr="000F4938">
        <w:rPr>
          <w:rFonts w:ascii="Times New Roman" w:hAnsi="Times New Roman" w:cs="Times New Roman"/>
          <w:sz w:val="24"/>
          <w:szCs w:val="24"/>
        </w:rPr>
        <w:t xml:space="preserve"> and these incidents</w:t>
      </w:r>
      <w:r w:rsidR="00031563" w:rsidRPr="000F4938">
        <w:rPr>
          <w:rFonts w:ascii="Times New Roman" w:hAnsi="Times New Roman" w:cs="Times New Roman"/>
          <w:sz w:val="24"/>
          <w:szCs w:val="24"/>
        </w:rPr>
        <w:t>’</w:t>
      </w:r>
      <w:r w:rsidRPr="000F4938">
        <w:rPr>
          <w:rFonts w:ascii="Times New Roman" w:hAnsi="Times New Roman" w:cs="Times New Roman"/>
          <w:sz w:val="24"/>
          <w:szCs w:val="24"/>
        </w:rPr>
        <w:t xml:space="preserve"> significance for the future</w:t>
      </w:r>
      <w:r w:rsidR="00031563" w:rsidRPr="000F4938">
        <w:rPr>
          <w:rFonts w:ascii="Times New Roman" w:hAnsi="Times New Roman" w:cs="Times New Roman"/>
          <w:sz w:val="24"/>
          <w:szCs w:val="24"/>
        </w:rPr>
        <w:t xml:space="preserve"> of the</w:t>
      </w:r>
      <w:r w:rsidRPr="000F4938">
        <w:rPr>
          <w:rFonts w:ascii="Times New Roman" w:hAnsi="Times New Roman" w:cs="Times New Roman"/>
          <w:sz w:val="24"/>
          <w:szCs w:val="24"/>
        </w:rPr>
        <w:t xml:space="preserve"> Kurdish-regime relation</w:t>
      </w:r>
      <w:r w:rsidR="00031563" w:rsidRPr="000F4938">
        <w:rPr>
          <w:rFonts w:ascii="Times New Roman" w:hAnsi="Times New Roman" w:cs="Times New Roman"/>
          <w:sz w:val="24"/>
          <w:szCs w:val="24"/>
        </w:rPr>
        <w:t>s</w:t>
      </w:r>
      <w:r w:rsidRPr="000F4938">
        <w:rPr>
          <w:rFonts w:ascii="Times New Roman" w:hAnsi="Times New Roman" w:cs="Times New Roman"/>
          <w:sz w:val="24"/>
          <w:szCs w:val="24"/>
        </w:rPr>
        <w:t xml:space="preserve">, turned this period into a </w:t>
      </w:r>
      <w:r w:rsidR="00031563" w:rsidRPr="000F4938">
        <w:rPr>
          <w:rFonts w:ascii="Times New Roman" w:hAnsi="Times New Roman" w:cs="Times New Roman"/>
          <w:sz w:val="24"/>
          <w:szCs w:val="24"/>
        </w:rPr>
        <w:t>“</w:t>
      </w:r>
      <w:r w:rsidRPr="000F4938">
        <w:rPr>
          <w:rFonts w:ascii="Times New Roman" w:hAnsi="Times New Roman" w:cs="Times New Roman"/>
          <w:iCs/>
          <w:sz w:val="24"/>
          <w:szCs w:val="24"/>
        </w:rPr>
        <w:t>zero point of history</w:t>
      </w:r>
      <w:r w:rsidR="00031563" w:rsidRPr="000F4938">
        <w:rPr>
          <w:rFonts w:ascii="Times New Roman" w:hAnsi="Times New Roman" w:cs="Times New Roman"/>
          <w:iCs/>
          <w:sz w:val="24"/>
          <w:szCs w:val="24"/>
        </w:rPr>
        <w:t>”</w:t>
      </w:r>
      <w:r w:rsidR="002D034F" w:rsidRPr="000F4938">
        <w:rPr>
          <w:rFonts w:ascii="Times New Roman" w:hAnsi="Times New Roman" w:cs="Times New Roman"/>
          <w:iCs/>
          <w:sz w:val="24"/>
          <w:szCs w:val="24"/>
        </w:rPr>
        <w:t xml:space="preserve"> (Thomasson</w:t>
      </w:r>
      <w:r w:rsidR="009B1EEE" w:rsidRPr="000F4938">
        <w:rPr>
          <w:rFonts w:ascii="Times New Roman" w:hAnsi="Times New Roman" w:cs="Times New Roman"/>
          <w:iCs/>
          <w:sz w:val="24"/>
          <w:szCs w:val="24"/>
        </w:rPr>
        <w:t>, 2012: 702-703</w:t>
      </w:r>
      <w:r w:rsidR="002D034F" w:rsidRPr="000F4938">
        <w:rPr>
          <w:rFonts w:ascii="Times New Roman" w:hAnsi="Times New Roman" w:cs="Times New Roman"/>
          <w:iCs/>
          <w:sz w:val="24"/>
          <w:szCs w:val="24"/>
        </w:rPr>
        <w:t>)</w:t>
      </w:r>
      <w:r w:rsidR="009B1EEE" w:rsidRPr="000F4938">
        <w:rPr>
          <w:rFonts w:ascii="Times New Roman" w:hAnsi="Times New Roman" w:cs="Times New Roman"/>
          <w:iCs/>
          <w:sz w:val="24"/>
          <w:szCs w:val="24"/>
        </w:rPr>
        <w:t xml:space="preserve"> </w:t>
      </w:r>
      <w:r w:rsidRPr="000F4938">
        <w:rPr>
          <w:rFonts w:ascii="Times New Roman" w:hAnsi="Times New Roman" w:cs="Times New Roman"/>
          <w:sz w:val="24"/>
          <w:szCs w:val="24"/>
        </w:rPr>
        <w:t xml:space="preserve">of the current Kurdish movement. </w:t>
      </w:r>
      <w:r w:rsidR="00031563" w:rsidRPr="000F4938">
        <w:rPr>
          <w:rFonts w:ascii="Times New Roman" w:hAnsi="Times New Roman" w:cs="Times New Roman"/>
          <w:sz w:val="24"/>
          <w:szCs w:val="24"/>
        </w:rPr>
        <w:t xml:space="preserve">As noted </w:t>
      </w:r>
      <w:r w:rsidRPr="000F4938">
        <w:rPr>
          <w:rFonts w:ascii="Times New Roman" w:hAnsi="Times New Roman" w:cs="Times New Roman"/>
          <w:sz w:val="24"/>
          <w:szCs w:val="24"/>
        </w:rPr>
        <w:t>by Thomassen</w:t>
      </w:r>
      <w:r w:rsidR="002269D8" w:rsidRPr="000F4938">
        <w:rPr>
          <w:rFonts w:ascii="Times New Roman" w:hAnsi="Times New Roman" w:cs="Times New Roman"/>
          <w:sz w:val="24"/>
          <w:szCs w:val="24"/>
        </w:rPr>
        <w:t xml:space="preserve"> (2012: 682)</w:t>
      </w:r>
      <w:r w:rsidRPr="000F4938">
        <w:rPr>
          <w:rFonts w:ascii="Times New Roman" w:hAnsi="Times New Roman" w:cs="Times New Roman"/>
          <w:sz w:val="24"/>
          <w:szCs w:val="24"/>
        </w:rPr>
        <w:t xml:space="preserve"> “some ‘</w:t>
      </w:r>
      <w:r w:rsidRPr="000F4938">
        <w:rPr>
          <w:rFonts w:ascii="Times New Roman" w:hAnsi="Times New Roman" w:cs="Times New Roman"/>
          <w:i/>
          <w:iCs/>
          <w:sz w:val="24"/>
          <w:szCs w:val="24"/>
        </w:rPr>
        <w:t>big events,</w:t>
      </w:r>
      <w:r w:rsidRPr="000F4938">
        <w:rPr>
          <w:rFonts w:ascii="Times New Roman" w:hAnsi="Times New Roman" w:cs="Times New Roman"/>
          <w:sz w:val="24"/>
          <w:szCs w:val="24"/>
        </w:rPr>
        <w:t xml:space="preserve"> but also the many small acts that people […] carry out to improve their situation’ are the formative elements that manage to bring about change through sensitive moments of revolution”. </w:t>
      </w:r>
      <w:r w:rsidR="00031563" w:rsidRPr="000F4938">
        <w:rPr>
          <w:rFonts w:ascii="Times New Roman" w:hAnsi="Times New Roman" w:cs="Times New Roman"/>
          <w:sz w:val="24"/>
          <w:szCs w:val="24"/>
        </w:rPr>
        <w:t>Particular</w:t>
      </w:r>
      <w:r w:rsidRPr="000F4938">
        <w:rPr>
          <w:rFonts w:ascii="Times New Roman" w:hAnsi="Times New Roman" w:cs="Times New Roman"/>
          <w:sz w:val="24"/>
          <w:szCs w:val="24"/>
        </w:rPr>
        <w:t xml:space="preserve"> events</w:t>
      </w:r>
      <w:r w:rsidR="00031563" w:rsidRPr="000F4938">
        <w:rPr>
          <w:rFonts w:ascii="Times New Roman" w:hAnsi="Times New Roman" w:cs="Times New Roman"/>
          <w:sz w:val="24"/>
          <w:szCs w:val="24"/>
        </w:rPr>
        <w:t>, such</w:t>
      </w:r>
      <w:r w:rsidRPr="000F4938">
        <w:rPr>
          <w:rFonts w:ascii="Times New Roman" w:hAnsi="Times New Roman" w:cs="Times New Roman"/>
          <w:sz w:val="24"/>
          <w:szCs w:val="24"/>
        </w:rPr>
        <w:t xml:space="preserve"> as the </w:t>
      </w:r>
      <w:r w:rsidRPr="000F4938">
        <w:rPr>
          <w:rFonts w:ascii="Times New Roman" w:hAnsi="Times New Roman" w:cs="Times New Roman"/>
          <w:iCs/>
          <w:sz w:val="24"/>
          <w:szCs w:val="24"/>
        </w:rPr>
        <w:t>Bloody</w:t>
      </w:r>
      <w:r w:rsidR="00031563" w:rsidRPr="000F4938">
        <w:rPr>
          <w:rFonts w:ascii="Times New Roman" w:hAnsi="Times New Roman" w:cs="Times New Roman"/>
          <w:iCs/>
          <w:sz w:val="24"/>
          <w:szCs w:val="24"/>
        </w:rPr>
        <w:t xml:space="preserve"> </w:t>
      </w:r>
      <w:r w:rsidR="0013093B">
        <w:rPr>
          <w:rFonts w:ascii="Times New Roman" w:hAnsi="Times New Roman" w:cs="Times New Roman"/>
          <w:iCs/>
          <w:sz w:val="24"/>
          <w:szCs w:val="24"/>
        </w:rPr>
        <w:t>Nowro</w:t>
      </w:r>
      <w:r w:rsidRPr="000F4938">
        <w:rPr>
          <w:rFonts w:ascii="Times New Roman" w:hAnsi="Times New Roman" w:cs="Times New Roman"/>
          <w:iCs/>
          <w:sz w:val="24"/>
          <w:szCs w:val="24"/>
        </w:rPr>
        <w:t>z of Sanandaj</w:t>
      </w:r>
      <w:r w:rsidRPr="000F4938">
        <w:rPr>
          <w:rFonts w:ascii="Times New Roman" w:hAnsi="Times New Roman" w:cs="Times New Roman"/>
          <w:i/>
          <w:iCs/>
          <w:sz w:val="24"/>
          <w:szCs w:val="24"/>
        </w:rPr>
        <w:t xml:space="preserve"> </w:t>
      </w:r>
      <w:r w:rsidRPr="000F4938">
        <w:rPr>
          <w:rFonts w:ascii="Times New Roman" w:hAnsi="Times New Roman" w:cs="Times New Roman"/>
          <w:sz w:val="24"/>
          <w:szCs w:val="24"/>
        </w:rPr>
        <w:t xml:space="preserve">and the </w:t>
      </w:r>
      <w:r w:rsidR="00031563" w:rsidRPr="000F4938">
        <w:rPr>
          <w:rFonts w:ascii="Times New Roman" w:hAnsi="Times New Roman" w:cs="Times New Roman"/>
          <w:iCs/>
          <w:sz w:val="24"/>
          <w:szCs w:val="24"/>
        </w:rPr>
        <w:t>H</w:t>
      </w:r>
      <w:r w:rsidRPr="000F4938">
        <w:rPr>
          <w:rFonts w:ascii="Times New Roman" w:hAnsi="Times New Roman" w:cs="Times New Roman"/>
          <w:iCs/>
          <w:sz w:val="24"/>
          <w:szCs w:val="24"/>
        </w:rPr>
        <w:t xml:space="preserve">istoric </w:t>
      </w:r>
      <w:r w:rsidR="00031563" w:rsidRPr="000F4938">
        <w:rPr>
          <w:rFonts w:ascii="Times New Roman" w:hAnsi="Times New Roman" w:cs="Times New Roman"/>
          <w:iCs/>
          <w:sz w:val="24"/>
          <w:szCs w:val="24"/>
        </w:rPr>
        <w:t>E</w:t>
      </w:r>
      <w:r w:rsidRPr="000F4938">
        <w:rPr>
          <w:rFonts w:ascii="Times New Roman" w:hAnsi="Times New Roman" w:cs="Times New Roman"/>
          <w:iCs/>
          <w:sz w:val="24"/>
          <w:szCs w:val="24"/>
        </w:rPr>
        <w:t>xodus of Mariwan</w:t>
      </w:r>
      <w:r w:rsidRPr="000F4938">
        <w:rPr>
          <w:rFonts w:ascii="Times New Roman" w:hAnsi="Times New Roman" w:cs="Times New Roman"/>
          <w:sz w:val="24"/>
          <w:szCs w:val="24"/>
        </w:rPr>
        <w:t>, and these events</w:t>
      </w:r>
      <w:r w:rsidR="00031563" w:rsidRPr="000F4938">
        <w:rPr>
          <w:rFonts w:ascii="Times New Roman" w:hAnsi="Times New Roman" w:cs="Times New Roman"/>
          <w:sz w:val="24"/>
          <w:szCs w:val="24"/>
        </w:rPr>
        <w:t>’</w:t>
      </w:r>
      <w:r w:rsidRPr="000F4938">
        <w:rPr>
          <w:rFonts w:ascii="Times New Roman" w:hAnsi="Times New Roman" w:cs="Times New Roman"/>
          <w:sz w:val="24"/>
          <w:szCs w:val="24"/>
        </w:rPr>
        <w:t xml:space="preserve"> impact</w:t>
      </w:r>
      <w:r w:rsidR="00031563" w:rsidRPr="000F4938">
        <w:rPr>
          <w:rFonts w:ascii="Times New Roman" w:hAnsi="Times New Roman" w:cs="Times New Roman"/>
          <w:sz w:val="24"/>
          <w:szCs w:val="24"/>
        </w:rPr>
        <w:t>s</w:t>
      </w:r>
      <w:r w:rsidRPr="000F4938">
        <w:rPr>
          <w:rFonts w:ascii="Times New Roman" w:hAnsi="Times New Roman" w:cs="Times New Roman"/>
          <w:sz w:val="24"/>
          <w:szCs w:val="24"/>
        </w:rPr>
        <w:t xml:space="preserve"> on Kurdish society</w:t>
      </w:r>
      <w:r w:rsidR="00031563" w:rsidRPr="000F4938">
        <w:rPr>
          <w:rFonts w:ascii="Times New Roman" w:hAnsi="Times New Roman" w:cs="Times New Roman"/>
          <w:sz w:val="24"/>
          <w:szCs w:val="24"/>
        </w:rPr>
        <w:t>,</w:t>
      </w:r>
      <w:r w:rsidRPr="000F4938">
        <w:rPr>
          <w:rFonts w:ascii="Times New Roman" w:hAnsi="Times New Roman" w:cs="Times New Roman"/>
          <w:sz w:val="24"/>
          <w:szCs w:val="24"/>
        </w:rPr>
        <w:t xml:space="preserve"> have been of paramount importance to the following decades of Kurdish-regime relation</w:t>
      </w:r>
      <w:r w:rsidR="00031563" w:rsidRPr="000F4938">
        <w:rPr>
          <w:rFonts w:ascii="Times New Roman" w:hAnsi="Times New Roman" w:cs="Times New Roman"/>
          <w:sz w:val="24"/>
          <w:szCs w:val="24"/>
        </w:rPr>
        <w:t>s</w:t>
      </w:r>
      <w:r w:rsidRPr="000F4938">
        <w:rPr>
          <w:rFonts w:ascii="Times New Roman" w:hAnsi="Times New Roman" w:cs="Times New Roman"/>
          <w:sz w:val="24"/>
          <w:szCs w:val="24"/>
        </w:rPr>
        <w:t>.</w:t>
      </w:r>
      <w:r w:rsidRPr="000F4938">
        <w:rPr>
          <w:rFonts w:ascii="Times New Roman" w:hAnsi="Times New Roman" w:cs="Times New Roman"/>
          <w:bCs/>
          <w:sz w:val="24"/>
          <w:szCs w:val="24"/>
        </w:rPr>
        <w:t xml:space="preserve"> </w:t>
      </w:r>
      <w:r w:rsidRPr="000F4938">
        <w:rPr>
          <w:rFonts w:ascii="Times New Roman" w:hAnsi="Times New Roman" w:cs="Times New Roman"/>
          <w:sz w:val="24"/>
          <w:szCs w:val="24"/>
        </w:rPr>
        <w:t xml:space="preserve">The </w:t>
      </w:r>
      <w:r w:rsidR="00031563" w:rsidRPr="000F4938">
        <w:rPr>
          <w:rFonts w:ascii="Times New Roman" w:hAnsi="Times New Roman" w:cs="Times New Roman"/>
          <w:sz w:val="24"/>
          <w:szCs w:val="24"/>
        </w:rPr>
        <w:t>R</w:t>
      </w:r>
      <w:r w:rsidRPr="000F4938">
        <w:rPr>
          <w:rFonts w:ascii="Times New Roman" w:hAnsi="Times New Roman" w:cs="Times New Roman"/>
          <w:sz w:val="24"/>
          <w:szCs w:val="24"/>
        </w:rPr>
        <w:t>evolution (despite being</w:t>
      </w:r>
      <w:r w:rsidR="00031563" w:rsidRPr="000F4938">
        <w:rPr>
          <w:rFonts w:ascii="Times New Roman" w:hAnsi="Times New Roman" w:cs="Times New Roman"/>
          <w:sz w:val="24"/>
          <w:szCs w:val="24"/>
        </w:rPr>
        <w:t>, as</w:t>
      </w:r>
      <w:r w:rsidRPr="000F4938">
        <w:rPr>
          <w:rFonts w:ascii="Times New Roman" w:hAnsi="Times New Roman" w:cs="Times New Roman"/>
          <w:sz w:val="24"/>
          <w:szCs w:val="24"/>
        </w:rPr>
        <w:t xml:space="preserve"> </w:t>
      </w:r>
      <w:r w:rsidR="00031563" w:rsidRPr="000F4938">
        <w:rPr>
          <w:rFonts w:ascii="Times New Roman" w:hAnsi="Times New Roman" w:cs="Times New Roman"/>
          <w:sz w:val="24"/>
          <w:szCs w:val="24"/>
        </w:rPr>
        <w:t xml:space="preserve">has been </w:t>
      </w:r>
      <w:r w:rsidRPr="000F4938">
        <w:rPr>
          <w:rFonts w:ascii="Times New Roman" w:hAnsi="Times New Roman" w:cs="Times New Roman"/>
          <w:sz w:val="24"/>
          <w:szCs w:val="24"/>
        </w:rPr>
        <w:t>mentioned</w:t>
      </w:r>
      <w:r w:rsidR="00031563" w:rsidRPr="000F4938">
        <w:rPr>
          <w:rFonts w:ascii="Times New Roman" w:hAnsi="Times New Roman" w:cs="Times New Roman"/>
          <w:sz w:val="24"/>
          <w:szCs w:val="24"/>
        </w:rPr>
        <w:t>,</w:t>
      </w:r>
      <w:r w:rsidRPr="000F4938">
        <w:rPr>
          <w:rFonts w:ascii="Times New Roman" w:hAnsi="Times New Roman" w:cs="Times New Roman"/>
          <w:sz w:val="24"/>
          <w:szCs w:val="24"/>
        </w:rPr>
        <w:t xml:space="preserve"> a window of opportunity) resulted also in disillusionment and new waves of institutional authoritarianism. </w:t>
      </w:r>
      <w:r w:rsidR="00501C9A" w:rsidRPr="000F4938">
        <w:rPr>
          <w:rFonts w:ascii="Times New Roman" w:hAnsi="Times New Roman" w:cs="Times New Roman"/>
          <w:sz w:val="24"/>
          <w:szCs w:val="24"/>
        </w:rPr>
        <w:t>They led m</w:t>
      </w:r>
      <w:r w:rsidR="00031563" w:rsidRPr="000F4938">
        <w:rPr>
          <w:rFonts w:ascii="Times New Roman" w:hAnsi="Times New Roman" w:cs="Times New Roman"/>
          <w:sz w:val="24"/>
          <w:szCs w:val="24"/>
        </w:rPr>
        <w:t>any in Kurdish society to ask questions concerning the origin of the blame for the war imposed on Kurds,</w:t>
      </w:r>
      <w:r w:rsidRPr="000F4938">
        <w:rPr>
          <w:rFonts w:ascii="Times New Roman" w:hAnsi="Times New Roman" w:cs="Times New Roman"/>
          <w:sz w:val="24"/>
          <w:szCs w:val="24"/>
        </w:rPr>
        <w:t xml:space="preserve"> and </w:t>
      </w:r>
      <w:r w:rsidR="00501C9A" w:rsidRPr="000F4938">
        <w:rPr>
          <w:rFonts w:ascii="Times New Roman" w:hAnsi="Times New Roman" w:cs="Times New Roman"/>
          <w:sz w:val="24"/>
          <w:szCs w:val="24"/>
        </w:rPr>
        <w:t>the reasons behind events such as the</w:t>
      </w:r>
      <w:r w:rsidRPr="000F4938">
        <w:rPr>
          <w:rFonts w:ascii="Times New Roman" w:hAnsi="Times New Roman" w:cs="Times New Roman"/>
          <w:sz w:val="24"/>
          <w:szCs w:val="24"/>
        </w:rPr>
        <w:t xml:space="preserve"> Bloody Nowr</w:t>
      </w:r>
      <w:r w:rsidR="00917B58" w:rsidRPr="000F4938">
        <w:rPr>
          <w:rFonts w:ascii="Times New Roman" w:hAnsi="Times New Roman" w:cs="Times New Roman"/>
          <w:sz w:val="24"/>
          <w:szCs w:val="24"/>
        </w:rPr>
        <w:t>o</w:t>
      </w:r>
      <w:r w:rsidRPr="000F4938">
        <w:rPr>
          <w:rFonts w:ascii="Times New Roman" w:hAnsi="Times New Roman" w:cs="Times New Roman"/>
          <w:sz w:val="24"/>
          <w:szCs w:val="24"/>
        </w:rPr>
        <w:t>z</w:t>
      </w:r>
      <w:r w:rsidR="00AB53EE" w:rsidRPr="000F4938">
        <w:rPr>
          <w:rFonts w:ascii="Times New Roman" w:hAnsi="Times New Roman" w:cs="Times New Roman"/>
          <w:sz w:val="24"/>
          <w:szCs w:val="24"/>
        </w:rPr>
        <w:t xml:space="preserve"> </w:t>
      </w:r>
      <w:r w:rsidR="00AB53EE" w:rsidRPr="0013093B">
        <w:rPr>
          <w:rFonts w:ascii="Times New Roman" w:hAnsi="Times New Roman" w:cs="Times New Roman"/>
          <w:sz w:val="24"/>
          <w:szCs w:val="24"/>
        </w:rPr>
        <w:t>(Tihran Musavvar, No. 10, 1979: 13)</w:t>
      </w:r>
      <w:r w:rsidRPr="0013093B">
        <w:rPr>
          <w:rFonts w:ascii="Times New Roman" w:hAnsi="Times New Roman" w:cs="Times New Roman"/>
          <w:sz w:val="24"/>
          <w:szCs w:val="24"/>
        </w:rPr>
        <w:t>.</w:t>
      </w:r>
    </w:p>
    <w:p w14:paraId="60E829B1" w14:textId="77777777" w:rsidR="00AD257E" w:rsidRDefault="00AD257E" w:rsidP="00E0121D">
      <w:pPr>
        <w:spacing w:after="0" w:line="276" w:lineRule="auto"/>
        <w:jc w:val="both"/>
        <w:rPr>
          <w:rFonts w:ascii="Times New Roman" w:hAnsi="Times New Roman" w:cs="Times New Roman"/>
          <w:b/>
          <w:bCs/>
          <w:sz w:val="24"/>
          <w:szCs w:val="24"/>
        </w:rPr>
      </w:pPr>
    </w:p>
    <w:p w14:paraId="5128DB2B" w14:textId="0661E255" w:rsidR="000838F6" w:rsidRPr="000F4938" w:rsidRDefault="000838F6" w:rsidP="00E0121D">
      <w:pPr>
        <w:spacing w:after="0" w:line="276" w:lineRule="auto"/>
        <w:jc w:val="both"/>
        <w:rPr>
          <w:rFonts w:ascii="Times New Roman" w:hAnsi="Times New Roman" w:cs="Times New Roman"/>
          <w:b/>
          <w:bCs/>
          <w:sz w:val="24"/>
          <w:szCs w:val="24"/>
        </w:rPr>
      </w:pPr>
      <w:r w:rsidRPr="000F4938">
        <w:rPr>
          <w:rFonts w:ascii="Times New Roman" w:hAnsi="Times New Roman" w:cs="Times New Roman"/>
          <w:b/>
          <w:bCs/>
          <w:sz w:val="24"/>
          <w:szCs w:val="24"/>
        </w:rPr>
        <w:t>Sanandaj</w:t>
      </w:r>
      <w:r w:rsidR="0013093B">
        <w:rPr>
          <w:rFonts w:ascii="Times New Roman" w:hAnsi="Times New Roman" w:cs="Times New Roman"/>
          <w:b/>
          <w:bCs/>
          <w:sz w:val="24"/>
          <w:szCs w:val="24"/>
        </w:rPr>
        <w:t xml:space="preserve"> (</w:t>
      </w:r>
      <w:r w:rsidR="0013093B" w:rsidRPr="001C649E">
        <w:rPr>
          <w:rFonts w:ascii="Times New Roman" w:hAnsi="Times New Roman" w:cs="Times New Roman"/>
          <w:b/>
          <w:bCs/>
          <w:i/>
          <w:iCs/>
          <w:sz w:val="24"/>
          <w:szCs w:val="24"/>
        </w:rPr>
        <w:t>Sna</w:t>
      </w:r>
      <w:r w:rsidR="0013093B">
        <w:rPr>
          <w:rFonts w:ascii="Times New Roman" w:hAnsi="Times New Roman" w:cs="Times New Roman"/>
          <w:b/>
          <w:bCs/>
          <w:sz w:val="24"/>
          <w:szCs w:val="24"/>
        </w:rPr>
        <w:t>)</w:t>
      </w:r>
      <w:r w:rsidR="00501C9A" w:rsidRPr="000F4938">
        <w:rPr>
          <w:rFonts w:ascii="Times New Roman" w:hAnsi="Times New Roman" w:cs="Times New Roman"/>
          <w:b/>
          <w:bCs/>
          <w:sz w:val="24"/>
          <w:szCs w:val="24"/>
        </w:rPr>
        <w:t>:</w:t>
      </w:r>
      <w:r w:rsidRPr="000F4938">
        <w:rPr>
          <w:rFonts w:ascii="Times New Roman" w:hAnsi="Times New Roman" w:cs="Times New Roman"/>
          <w:b/>
          <w:bCs/>
          <w:sz w:val="24"/>
          <w:szCs w:val="24"/>
        </w:rPr>
        <w:t xml:space="preserve"> </w:t>
      </w:r>
      <w:r w:rsidR="00501C9A" w:rsidRPr="000F4938">
        <w:rPr>
          <w:rFonts w:ascii="Times New Roman" w:hAnsi="Times New Roman" w:cs="Times New Roman"/>
          <w:b/>
          <w:bCs/>
          <w:sz w:val="24"/>
          <w:szCs w:val="24"/>
        </w:rPr>
        <w:t>T</w:t>
      </w:r>
      <w:r w:rsidRPr="000F4938">
        <w:rPr>
          <w:rFonts w:ascii="Times New Roman" w:hAnsi="Times New Roman" w:cs="Times New Roman"/>
          <w:b/>
          <w:bCs/>
          <w:sz w:val="24"/>
          <w:szCs w:val="24"/>
        </w:rPr>
        <w:t>he Epicentre of the Kurdish-Regime Friction</w:t>
      </w:r>
    </w:p>
    <w:p w14:paraId="7A01E96D" w14:textId="070AAE79" w:rsidR="00E0121D" w:rsidRPr="000F4938" w:rsidRDefault="000838F6" w:rsidP="001C649E">
      <w:pPr>
        <w:spacing w:after="0" w:line="276" w:lineRule="auto"/>
        <w:jc w:val="both"/>
        <w:rPr>
          <w:rFonts w:ascii="Times New Roman" w:hAnsi="Times New Roman" w:cs="Times New Roman"/>
          <w:sz w:val="24"/>
          <w:szCs w:val="24"/>
        </w:rPr>
      </w:pPr>
      <w:r w:rsidRPr="000F4938">
        <w:rPr>
          <w:rFonts w:ascii="Times New Roman" w:hAnsi="Times New Roman" w:cs="Times New Roman"/>
          <w:sz w:val="24"/>
          <w:szCs w:val="24"/>
        </w:rPr>
        <w:lastRenderedPageBreak/>
        <w:t xml:space="preserve">Sanandaj became the first target of the Iranian </w:t>
      </w:r>
      <w:r w:rsidR="004C1505" w:rsidRPr="000F4938">
        <w:rPr>
          <w:rFonts w:ascii="Times New Roman" w:hAnsi="Times New Roman" w:cs="Times New Roman"/>
          <w:sz w:val="24"/>
          <w:szCs w:val="24"/>
        </w:rPr>
        <w:t>A</w:t>
      </w:r>
      <w:r w:rsidRPr="000F4938">
        <w:rPr>
          <w:rFonts w:ascii="Times New Roman" w:hAnsi="Times New Roman" w:cs="Times New Roman"/>
          <w:sz w:val="24"/>
          <w:szCs w:val="24"/>
        </w:rPr>
        <w:t>rmy’</w:t>
      </w:r>
      <w:r w:rsidR="00501C9A" w:rsidRPr="000F4938">
        <w:rPr>
          <w:rFonts w:ascii="Times New Roman" w:hAnsi="Times New Roman" w:cs="Times New Roman"/>
          <w:sz w:val="24"/>
          <w:szCs w:val="24"/>
        </w:rPr>
        <w:t>s</w:t>
      </w:r>
      <w:r w:rsidRPr="000F4938">
        <w:rPr>
          <w:rFonts w:ascii="Times New Roman" w:hAnsi="Times New Roman" w:cs="Times New Roman"/>
          <w:sz w:val="24"/>
          <w:szCs w:val="24"/>
        </w:rPr>
        <w:t xml:space="preserve"> attack on Kurds after the </w:t>
      </w:r>
      <w:r w:rsidR="00501C9A" w:rsidRPr="000F4938">
        <w:rPr>
          <w:rFonts w:ascii="Times New Roman" w:hAnsi="Times New Roman" w:cs="Times New Roman"/>
          <w:sz w:val="24"/>
          <w:szCs w:val="24"/>
        </w:rPr>
        <w:t>R</w:t>
      </w:r>
      <w:r w:rsidRPr="000F4938">
        <w:rPr>
          <w:rFonts w:ascii="Times New Roman" w:hAnsi="Times New Roman" w:cs="Times New Roman"/>
          <w:sz w:val="24"/>
          <w:szCs w:val="24"/>
        </w:rPr>
        <w:t xml:space="preserve">evolution. </w:t>
      </w:r>
      <w:r w:rsidR="00501C9A" w:rsidRPr="000F4938">
        <w:rPr>
          <w:rFonts w:ascii="Times New Roman" w:hAnsi="Times New Roman" w:cs="Times New Roman"/>
          <w:sz w:val="24"/>
          <w:szCs w:val="24"/>
        </w:rPr>
        <w:t>F</w:t>
      </w:r>
      <w:r w:rsidRPr="000F4938">
        <w:rPr>
          <w:rFonts w:ascii="Times New Roman" w:hAnsi="Times New Roman" w:cs="Times New Roman"/>
          <w:sz w:val="24"/>
          <w:szCs w:val="24"/>
        </w:rPr>
        <w:t>actors such as Sanandaj’s geopolitical location</w:t>
      </w:r>
      <w:r w:rsidR="001C649E">
        <w:rPr>
          <w:rFonts w:ascii="Times New Roman" w:hAnsi="Times New Roman" w:cs="Times New Roman"/>
          <w:sz w:val="24"/>
          <w:szCs w:val="24"/>
        </w:rPr>
        <w:t xml:space="preserve"> and </w:t>
      </w:r>
      <w:r w:rsidR="00501C9A" w:rsidRPr="000F4938">
        <w:rPr>
          <w:rFonts w:ascii="Times New Roman" w:hAnsi="Times New Roman" w:cs="Times New Roman"/>
          <w:sz w:val="24"/>
          <w:szCs w:val="24"/>
        </w:rPr>
        <w:t xml:space="preserve">its status of </w:t>
      </w:r>
      <w:r w:rsidRPr="000F4938">
        <w:rPr>
          <w:rFonts w:ascii="Times New Roman" w:hAnsi="Times New Roman" w:cs="Times New Roman"/>
          <w:sz w:val="24"/>
          <w:szCs w:val="24"/>
        </w:rPr>
        <w:t xml:space="preserve">the capital city of the </w:t>
      </w:r>
      <w:r w:rsidRPr="000F4938">
        <w:rPr>
          <w:rFonts w:ascii="Times New Roman" w:hAnsi="Times New Roman" w:cs="Times New Roman"/>
          <w:iCs/>
          <w:sz w:val="24"/>
          <w:szCs w:val="24"/>
        </w:rPr>
        <w:t>Kurdistan</w:t>
      </w:r>
      <w:r w:rsidRPr="000F4938">
        <w:rPr>
          <w:rFonts w:ascii="Times New Roman" w:hAnsi="Times New Roman" w:cs="Times New Roman"/>
          <w:sz w:val="24"/>
          <w:szCs w:val="24"/>
        </w:rPr>
        <w:t xml:space="preserve"> province, turned it into the first city that caught regime’s attention. The Bloody</w:t>
      </w:r>
      <w:r w:rsidR="00501C9A" w:rsidRPr="000F4938">
        <w:rPr>
          <w:rFonts w:ascii="Times New Roman" w:hAnsi="Times New Roman" w:cs="Times New Roman"/>
          <w:sz w:val="24"/>
          <w:szCs w:val="24"/>
        </w:rPr>
        <w:t xml:space="preserve"> </w:t>
      </w:r>
      <w:r w:rsidRPr="000F4938">
        <w:rPr>
          <w:rFonts w:ascii="Times New Roman" w:hAnsi="Times New Roman" w:cs="Times New Roman"/>
          <w:sz w:val="24"/>
          <w:szCs w:val="24"/>
        </w:rPr>
        <w:t>Nowr</w:t>
      </w:r>
      <w:r w:rsidR="00917B58" w:rsidRPr="000F4938">
        <w:rPr>
          <w:rFonts w:ascii="Times New Roman" w:hAnsi="Times New Roman" w:cs="Times New Roman"/>
          <w:sz w:val="24"/>
          <w:szCs w:val="24"/>
        </w:rPr>
        <w:t>o</w:t>
      </w:r>
      <w:r w:rsidRPr="000F4938">
        <w:rPr>
          <w:rFonts w:ascii="Times New Roman" w:hAnsi="Times New Roman" w:cs="Times New Roman"/>
          <w:sz w:val="24"/>
          <w:szCs w:val="24"/>
        </w:rPr>
        <w:t xml:space="preserve">z, a brutal attack of the Iranian </w:t>
      </w:r>
      <w:r w:rsidR="004C1505" w:rsidRPr="000F4938">
        <w:rPr>
          <w:rFonts w:ascii="Times New Roman" w:hAnsi="Times New Roman" w:cs="Times New Roman"/>
          <w:sz w:val="24"/>
          <w:szCs w:val="24"/>
        </w:rPr>
        <w:t>A</w:t>
      </w:r>
      <w:r w:rsidRPr="000F4938">
        <w:rPr>
          <w:rFonts w:ascii="Times New Roman" w:hAnsi="Times New Roman" w:cs="Times New Roman"/>
          <w:sz w:val="24"/>
          <w:szCs w:val="24"/>
        </w:rPr>
        <w:t>rmy on the civilians in Sanandaj</w:t>
      </w:r>
      <w:r w:rsidR="00501C9A" w:rsidRPr="000F4938">
        <w:rPr>
          <w:rFonts w:ascii="Times New Roman" w:hAnsi="Times New Roman" w:cs="Times New Roman"/>
          <w:sz w:val="24"/>
          <w:szCs w:val="24"/>
        </w:rPr>
        <w:t>,</w:t>
      </w:r>
      <w:r w:rsidRPr="000F4938">
        <w:rPr>
          <w:rFonts w:ascii="Times New Roman" w:hAnsi="Times New Roman" w:cs="Times New Roman"/>
          <w:sz w:val="24"/>
          <w:szCs w:val="24"/>
        </w:rPr>
        <w:t xml:space="preserve"> took place less than five weeks after the </w:t>
      </w:r>
      <w:r w:rsidR="00501C9A" w:rsidRPr="000F4938">
        <w:rPr>
          <w:rFonts w:ascii="Times New Roman" w:hAnsi="Times New Roman" w:cs="Times New Roman"/>
          <w:sz w:val="24"/>
          <w:szCs w:val="24"/>
        </w:rPr>
        <w:t>R</w:t>
      </w:r>
      <w:r w:rsidRPr="000F4938">
        <w:rPr>
          <w:rFonts w:ascii="Times New Roman" w:hAnsi="Times New Roman" w:cs="Times New Roman"/>
          <w:sz w:val="24"/>
          <w:szCs w:val="24"/>
        </w:rPr>
        <w:t>evolution</w:t>
      </w:r>
      <w:r w:rsidR="00501C9A" w:rsidRPr="000F4938">
        <w:rPr>
          <w:rFonts w:ascii="Times New Roman" w:hAnsi="Times New Roman" w:cs="Times New Roman"/>
          <w:sz w:val="24"/>
          <w:szCs w:val="24"/>
        </w:rPr>
        <w:t>,</w:t>
      </w:r>
      <w:r w:rsidRPr="000F4938">
        <w:rPr>
          <w:rFonts w:ascii="Times New Roman" w:hAnsi="Times New Roman" w:cs="Times New Roman"/>
          <w:sz w:val="24"/>
          <w:szCs w:val="24"/>
        </w:rPr>
        <w:t xml:space="preserve"> and </w:t>
      </w:r>
      <w:r w:rsidR="00501C9A" w:rsidRPr="000F4938">
        <w:rPr>
          <w:rFonts w:ascii="Times New Roman" w:hAnsi="Times New Roman" w:cs="Times New Roman"/>
          <w:sz w:val="24"/>
          <w:szCs w:val="24"/>
        </w:rPr>
        <w:t xml:space="preserve">several </w:t>
      </w:r>
      <w:r w:rsidRPr="000F4938">
        <w:rPr>
          <w:rFonts w:ascii="Times New Roman" w:hAnsi="Times New Roman" w:cs="Times New Roman"/>
          <w:sz w:val="24"/>
          <w:szCs w:val="24"/>
        </w:rPr>
        <w:t>days before</w:t>
      </w:r>
      <w:r w:rsidR="00501C9A" w:rsidRPr="000F4938">
        <w:rPr>
          <w:rFonts w:ascii="Times New Roman" w:hAnsi="Times New Roman" w:cs="Times New Roman"/>
          <w:sz w:val="24"/>
          <w:szCs w:val="24"/>
        </w:rPr>
        <w:t xml:space="preserve"> the</w:t>
      </w:r>
      <w:r w:rsidRPr="000F4938">
        <w:rPr>
          <w:rFonts w:ascii="Times New Roman" w:hAnsi="Times New Roman" w:cs="Times New Roman"/>
          <w:sz w:val="24"/>
          <w:szCs w:val="24"/>
        </w:rPr>
        <w:t xml:space="preserve"> </w:t>
      </w:r>
      <w:r w:rsidR="00501C9A" w:rsidRPr="000F4938">
        <w:rPr>
          <w:rFonts w:ascii="Times New Roman" w:hAnsi="Times New Roman" w:cs="Times New Roman"/>
          <w:sz w:val="24"/>
          <w:szCs w:val="24"/>
        </w:rPr>
        <w:t xml:space="preserve">celebrations for </w:t>
      </w:r>
      <w:r w:rsidRPr="000F4938">
        <w:rPr>
          <w:rFonts w:ascii="Times New Roman" w:hAnsi="Times New Roman" w:cs="Times New Roman"/>
          <w:sz w:val="24"/>
          <w:szCs w:val="24"/>
        </w:rPr>
        <w:t>the Iranian and Kurdish New Year</w:t>
      </w:r>
      <w:r w:rsidRPr="000F4938">
        <w:rPr>
          <w:rFonts w:ascii="Times New Roman" w:hAnsi="Times New Roman" w:cs="Times New Roman"/>
          <w:i/>
          <w:iCs/>
          <w:sz w:val="24"/>
          <w:szCs w:val="24"/>
        </w:rPr>
        <w:t xml:space="preserve"> Nowr</w:t>
      </w:r>
      <w:r w:rsidR="00917B58" w:rsidRPr="000F4938">
        <w:rPr>
          <w:rFonts w:ascii="Times New Roman" w:hAnsi="Times New Roman" w:cs="Times New Roman"/>
          <w:i/>
          <w:iCs/>
          <w:sz w:val="24"/>
          <w:szCs w:val="24"/>
        </w:rPr>
        <w:t>o</w:t>
      </w:r>
      <w:r w:rsidRPr="000F4938">
        <w:rPr>
          <w:rFonts w:ascii="Times New Roman" w:hAnsi="Times New Roman" w:cs="Times New Roman"/>
          <w:i/>
          <w:iCs/>
          <w:sz w:val="24"/>
          <w:szCs w:val="24"/>
        </w:rPr>
        <w:t>z</w:t>
      </w:r>
      <w:r w:rsidRPr="000F4938">
        <w:rPr>
          <w:rFonts w:ascii="Times New Roman" w:hAnsi="Times New Roman" w:cs="Times New Roman"/>
          <w:sz w:val="24"/>
          <w:szCs w:val="24"/>
        </w:rPr>
        <w:t xml:space="preserve"> </w:t>
      </w:r>
      <w:r w:rsidR="00501C9A" w:rsidRPr="000F4938">
        <w:rPr>
          <w:rFonts w:ascii="Times New Roman" w:hAnsi="Times New Roman" w:cs="Times New Roman"/>
          <w:sz w:val="24"/>
          <w:szCs w:val="24"/>
        </w:rPr>
        <w:t xml:space="preserve">on </w:t>
      </w:r>
      <w:r w:rsidRPr="000F4938">
        <w:rPr>
          <w:rFonts w:ascii="Times New Roman" w:hAnsi="Times New Roman" w:cs="Times New Roman"/>
          <w:sz w:val="24"/>
          <w:szCs w:val="24"/>
        </w:rPr>
        <w:t>18 March 1979.</w:t>
      </w:r>
      <w:r w:rsidR="00917B58" w:rsidRPr="000F4938">
        <w:rPr>
          <w:rFonts w:ascii="Times New Roman" w:hAnsi="Times New Roman" w:cs="Times New Roman"/>
          <w:sz w:val="24"/>
          <w:szCs w:val="24"/>
        </w:rPr>
        <w:t xml:space="preserve"> </w:t>
      </w:r>
      <w:r w:rsidRPr="000F4938">
        <w:rPr>
          <w:rFonts w:ascii="Times New Roman" w:hAnsi="Times New Roman" w:cs="Times New Roman"/>
          <w:sz w:val="24"/>
          <w:szCs w:val="24"/>
        </w:rPr>
        <w:t>This attack resulted in bloodshed</w:t>
      </w:r>
      <w:r w:rsidR="00501C9A" w:rsidRPr="000F4938">
        <w:rPr>
          <w:rFonts w:ascii="Times New Roman" w:hAnsi="Times New Roman" w:cs="Times New Roman"/>
          <w:sz w:val="24"/>
          <w:szCs w:val="24"/>
        </w:rPr>
        <w:t>,</w:t>
      </w:r>
      <w:r w:rsidRPr="000F4938">
        <w:rPr>
          <w:rFonts w:ascii="Times New Roman" w:hAnsi="Times New Roman" w:cs="Times New Roman"/>
          <w:sz w:val="24"/>
          <w:szCs w:val="24"/>
        </w:rPr>
        <w:t xml:space="preserve"> with the death and injury of more than 220 civilians in this city</w:t>
      </w:r>
      <w:r w:rsidR="00917B58" w:rsidRPr="000F4938">
        <w:rPr>
          <w:rFonts w:ascii="Times New Roman" w:hAnsi="Times New Roman" w:cs="Times New Roman"/>
          <w:sz w:val="24"/>
          <w:szCs w:val="24"/>
        </w:rPr>
        <w:t xml:space="preserve"> (Nesrollabaegi, 2011)</w:t>
      </w:r>
      <w:r w:rsidRPr="000F4938">
        <w:rPr>
          <w:rFonts w:ascii="Times New Roman" w:hAnsi="Times New Roman" w:cs="Times New Roman"/>
          <w:sz w:val="24"/>
          <w:szCs w:val="24"/>
        </w:rPr>
        <w:t xml:space="preserve">. The crisis in Sanandaj was the outcome of several issues that deserve particular attention. The massacre took place </w:t>
      </w:r>
      <w:r w:rsidR="00501C9A" w:rsidRPr="000F4938">
        <w:rPr>
          <w:rFonts w:ascii="Times New Roman" w:hAnsi="Times New Roman" w:cs="Times New Roman"/>
          <w:sz w:val="24"/>
          <w:szCs w:val="24"/>
        </w:rPr>
        <w:t xml:space="preserve">in </w:t>
      </w:r>
      <w:r w:rsidRPr="000F4938">
        <w:rPr>
          <w:rFonts w:ascii="Times New Roman" w:hAnsi="Times New Roman" w:cs="Times New Roman"/>
          <w:sz w:val="24"/>
          <w:szCs w:val="24"/>
        </w:rPr>
        <w:t>a sensitive period of the post-revolutionary Kurdish movement</w:t>
      </w:r>
      <w:r w:rsidR="00501C9A" w:rsidRPr="000F4938">
        <w:rPr>
          <w:rFonts w:ascii="Times New Roman" w:hAnsi="Times New Roman" w:cs="Times New Roman"/>
          <w:sz w:val="24"/>
          <w:szCs w:val="24"/>
        </w:rPr>
        <w:t>,</w:t>
      </w:r>
      <w:r w:rsidRPr="000F4938">
        <w:rPr>
          <w:rFonts w:ascii="Times New Roman" w:hAnsi="Times New Roman" w:cs="Times New Roman"/>
          <w:sz w:val="24"/>
          <w:szCs w:val="24"/>
        </w:rPr>
        <w:t xml:space="preserve"> as a signal </w:t>
      </w:r>
      <w:r w:rsidR="00501C9A" w:rsidRPr="000F4938">
        <w:rPr>
          <w:rFonts w:ascii="Times New Roman" w:hAnsi="Times New Roman" w:cs="Times New Roman"/>
          <w:sz w:val="24"/>
          <w:szCs w:val="24"/>
        </w:rPr>
        <w:t xml:space="preserve">sent </w:t>
      </w:r>
      <w:r w:rsidRPr="000F4938">
        <w:rPr>
          <w:rFonts w:ascii="Times New Roman" w:hAnsi="Times New Roman" w:cs="Times New Roman"/>
          <w:sz w:val="24"/>
          <w:szCs w:val="24"/>
        </w:rPr>
        <w:t>by the regime that</w:t>
      </w:r>
      <w:r w:rsidR="00501C9A" w:rsidRPr="000F4938">
        <w:rPr>
          <w:rFonts w:ascii="Times New Roman" w:hAnsi="Times New Roman" w:cs="Times New Roman"/>
          <w:sz w:val="24"/>
          <w:szCs w:val="24"/>
        </w:rPr>
        <w:t xml:space="preserve"> the</w:t>
      </w:r>
      <w:r w:rsidRPr="000F4938">
        <w:rPr>
          <w:rFonts w:ascii="Times New Roman" w:hAnsi="Times New Roman" w:cs="Times New Roman"/>
          <w:sz w:val="24"/>
          <w:szCs w:val="24"/>
        </w:rPr>
        <w:t xml:space="preserve"> </w:t>
      </w:r>
      <w:r w:rsidRPr="000F4938">
        <w:rPr>
          <w:rFonts w:ascii="Times New Roman" w:hAnsi="Times New Roman" w:cs="Times New Roman"/>
          <w:i/>
          <w:iCs/>
          <w:sz w:val="24"/>
          <w:szCs w:val="24"/>
        </w:rPr>
        <w:t xml:space="preserve">Artesh </w:t>
      </w:r>
      <w:r w:rsidRPr="000F4938">
        <w:rPr>
          <w:rFonts w:ascii="Times New Roman" w:hAnsi="Times New Roman" w:cs="Times New Roman"/>
          <w:sz w:val="24"/>
          <w:szCs w:val="24"/>
        </w:rPr>
        <w:t xml:space="preserve">and </w:t>
      </w:r>
      <w:r w:rsidRPr="000F4938">
        <w:rPr>
          <w:rFonts w:ascii="Times New Roman" w:hAnsi="Times New Roman" w:cs="Times New Roman"/>
          <w:i/>
          <w:iCs/>
          <w:sz w:val="24"/>
          <w:szCs w:val="24"/>
        </w:rPr>
        <w:t>Sepah</w:t>
      </w:r>
      <w:r w:rsidRPr="000F4938">
        <w:rPr>
          <w:rFonts w:ascii="Times New Roman" w:hAnsi="Times New Roman" w:cs="Times New Roman"/>
          <w:sz w:val="24"/>
          <w:szCs w:val="24"/>
        </w:rPr>
        <w:t xml:space="preserve"> </w:t>
      </w:r>
      <w:r w:rsidR="00F748F5" w:rsidRPr="000F4938">
        <w:rPr>
          <w:rFonts w:ascii="Times New Roman" w:hAnsi="Times New Roman" w:cs="Times New Roman"/>
          <w:sz w:val="24"/>
          <w:szCs w:val="24"/>
        </w:rPr>
        <w:t xml:space="preserve">(IRGC) </w:t>
      </w:r>
      <w:r w:rsidR="00501C9A" w:rsidRPr="000F4938">
        <w:rPr>
          <w:rFonts w:ascii="Times New Roman" w:hAnsi="Times New Roman" w:cs="Times New Roman"/>
          <w:sz w:val="24"/>
          <w:szCs w:val="24"/>
        </w:rPr>
        <w:t xml:space="preserve">were </w:t>
      </w:r>
      <w:r w:rsidRPr="000F4938">
        <w:rPr>
          <w:rFonts w:ascii="Times New Roman" w:hAnsi="Times New Roman" w:cs="Times New Roman"/>
          <w:sz w:val="24"/>
          <w:szCs w:val="24"/>
        </w:rPr>
        <w:t>the only tolerated forces</w:t>
      </w:r>
      <w:r w:rsidR="00501C9A" w:rsidRPr="000F4938">
        <w:rPr>
          <w:rFonts w:ascii="Times New Roman" w:hAnsi="Times New Roman" w:cs="Times New Roman"/>
          <w:sz w:val="24"/>
          <w:szCs w:val="24"/>
        </w:rPr>
        <w:t xml:space="preserve"> in Iran</w:t>
      </w:r>
      <w:r w:rsidRPr="000F4938">
        <w:rPr>
          <w:rFonts w:ascii="Times New Roman" w:hAnsi="Times New Roman" w:cs="Times New Roman"/>
          <w:sz w:val="24"/>
          <w:szCs w:val="24"/>
        </w:rPr>
        <w:t xml:space="preserve">, highlighting that the regime </w:t>
      </w:r>
      <w:r w:rsidR="00501C9A" w:rsidRPr="000F4938">
        <w:rPr>
          <w:rFonts w:ascii="Times New Roman" w:hAnsi="Times New Roman" w:cs="Times New Roman"/>
          <w:sz w:val="24"/>
          <w:szCs w:val="24"/>
        </w:rPr>
        <w:t xml:space="preserve">would </w:t>
      </w:r>
      <w:r w:rsidRPr="000F4938">
        <w:rPr>
          <w:rFonts w:ascii="Times New Roman" w:hAnsi="Times New Roman" w:cs="Times New Roman"/>
          <w:sz w:val="24"/>
          <w:szCs w:val="24"/>
        </w:rPr>
        <w:t>not hesitate in deploying violent means in defeating its opponents</w:t>
      </w:r>
      <w:r w:rsidR="00917B58" w:rsidRPr="000F4938">
        <w:rPr>
          <w:rFonts w:ascii="Times New Roman" w:hAnsi="Times New Roman" w:cs="Times New Roman"/>
          <w:sz w:val="24"/>
          <w:szCs w:val="24"/>
        </w:rPr>
        <w:t xml:space="preserve"> </w:t>
      </w:r>
      <w:r w:rsidR="00917B58" w:rsidRPr="006C0FA1">
        <w:rPr>
          <w:rFonts w:ascii="Times New Roman" w:hAnsi="Times New Roman" w:cs="Times New Roman"/>
          <w:sz w:val="24"/>
          <w:szCs w:val="24"/>
        </w:rPr>
        <w:t xml:space="preserve">(Tihran </w:t>
      </w:r>
      <w:r w:rsidR="00917B58" w:rsidRPr="006C0FA1">
        <w:rPr>
          <w:rStyle w:val="FootnoteReference"/>
          <w:rFonts w:ascii="Times New Roman" w:hAnsi="Times New Roman" w:cs="Times New Roman"/>
          <w:sz w:val="24"/>
          <w:szCs w:val="24"/>
          <w:vertAlign w:val="baseline"/>
        </w:rPr>
        <w:t>Musavvar</w:t>
      </w:r>
      <w:r w:rsidR="00917B58" w:rsidRPr="006C0FA1">
        <w:rPr>
          <w:rFonts w:ascii="Times New Roman" w:hAnsi="Times New Roman" w:cs="Times New Roman"/>
          <w:sz w:val="24"/>
          <w:szCs w:val="24"/>
        </w:rPr>
        <w:t>, No. 10, 1979: 18)</w:t>
      </w:r>
      <w:r w:rsidRPr="006C0FA1">
        <w:rPr>
          <w:rFonts w:ascii="Times New Roman" w:hAnsi="Times New Roman" w:cs="Times New Roman"/>
          <w:sz w:val="24"/>
          <w:szCs w:val="24"/>
        </w:rPr>
        <w:t xml:space="preserve">.   </w:t>
      </w:r>
    </w:p>
    <w:p w14:paraId="2DD2606F" w14:textId="67522B36" w:rsidR="00E0121D" w:rsidRPr="000F4938" w:rsidRDefault="000838F6" w:rsidP="001C649E">
      <w:pPr>
        <w:spacing w:after="0" w:line="276" w:lineRule="auto"/>
        <w:ind w:firstLine="567"/>
        <w:jc w:val="both"/>
        <w:rPr>
          <w:rFonts w:ascii="Times New Roman" w:hAnsi="Times New Roman" w:cs="Times New Roman"/>
          <w:sz w:val="24"/>
          <w:szCs w:val="24"/>
        </w:rPr>
      </w:pPr>
      <w:r w:rsidRPr="000F4938">
        <w:rPr>
          <w:rFonts w:ascii="Times New Roman" w:hAnsi="Times New Roman" w:cs="Times New Roman"/>
          <w:sz w:val="24"/>
          <w:szCs w:val="24"/>
        </w:rPr>
        <w:t xml:space="preserve">Following the </w:t>
      </w:r>
      <w:r w:rsidR="00501C9A" w:rsidRPr="000F4938">
        <w:rPr>
          <w:rFonts w:ascii="Times New Roman" w:hAnsi="Times New Roman" w:cs="Times New Roman"/>
          <w:sz w:val="24"/>
          <w:szCs w:val="24"/>
        </w:rPr>
        <w:t>R</w:t>
      </w:r>
      <w:r w:rsidRPr="000F4938">
        <w:rPr>
          <w:rFonts w:ascii="Times New Roman" w:hAnsi="Times New Roman" w:cs="Times New Roman"/>
          <w:sz w:val="24"/>
          <w:szCs w:val="24"/>
        </w:rPr>
        <w:t>evolution</w:t>
      </w:r>
      <w:r w:rsidR="00501C9A" w:rsidRPr="000F4938">
        <w:rPr>
          <w:rFonts w:ascii="Times New Roman" w:hAnsi="Times New Roman" w:cs="Times New Roman"/>
          <w:sz w:val="24"/>
          <w:szCs w:val="24"/>
        </w:rPr>
        <w:t>,</w:t>
      </w:r>
      <w:r w:rsidRPr="000F4938">
        <w:rPr>
          <w:rFonts w:ascii="Times New Roman" w:hAnsi="Times New Roman" w:cs="Times New Roman"/>
          <w:sz w:val="24"/>
          <w:szCs w:val="24"/>
        </w:rPr>
        <w:t xml:space="preserve"> the activities and methods of mobilizing Kurdish civil society turned Kurdistan into an exemplary stronghold for democratization. The major innovative step of Kurdish civil society was the establishment of </w:t>
      </w:r>
      <w:r w:rsidR="00AD257E" w:rsidRPr="000F4938">
        <w:rPr>
          <w:rFonts w:asciiTheme="majorBidi" w:hAnsiTheme="majorBidi" w:cstheme="majorBidi"/>
          <w:i/>
          <w:iCs/>
          <w:sz w:val="24"/>
          <w:szCs w:val="24"/>
        </w:rPr>
        <w:t xml:space="preserve">şoray </w:t>
      </w:r>
      <w:r w:rsidR="00AD257E" w:rsidRPr="000F4938">
        <w:rPr>
          <w:rFonts w:ascii="Times New Roman" w:hAnsi="Times New Roman" w:cs="Times New Roman"/>
          <w:i/>
          <w:iCs/>
          <w:sz w:val="24"/>
          <w:szCs w:val="24"/>
        </w:rPr>
        <w:t>ger</w:t>
      </w:r>
      <w:r w:rsidR="00FE147B" w:rsidRPr="000F4938">
        <w:rPr>
          <w:rFonts w:asciiTheme="majorBidi" w:hAnsiTheme="majorBidi" w:cstheme="majorBidi"/>
          <w:sz w:val="24"/>
          <w:szCs w:val="24"/>
        </w:rPr>
        <w:t>̄ek</w:t>
      </w:r>
      <w:r w:rsidRPr="000F4938">
        <w:rPr>
          <w:rFonts w:ascii="Times New Roman" w:hAnsi="Times New Roman" w:cs="Times New Roman"/>
          <w:i/>
          <w:iCs/>
          <w:sz w:val="24"/>
          <w:szCs w:val="24"/>
        </w:rPr>
        <w:t xml:space="preserve"> u </w:t>
      </w:r>
      <w:r w:rsidR="00AD257E" w:rsidRPr="000F4938">
        <w:rPr>
          <w:rFonts w:asciiTheme="majorBidi" w:hAnsiTheme="majorBidi" w:cstheme="majorBidi"/>
          <w:i/>
          <w:iCs/>
          <w:sz w:val="24"/>
          <w:szCs w:val="24"/>
        </w:rPr>
        <w:t>şar</w:t>
      </w:r>
      <w:r w:rsidR="00AD257E" w:rsidRPr="000F4938" w:rsidDel="00FE147B">
        <w:rPr>
          <w:rFonts w:ascii="Times New Roman" w:hAnsi="Times New Roman" w:cs="Times New Roman"/>
          <w:i/>
          <w:iCs/>
          <w:sz w:val="24"/>
          <w:szCs w:val="24"/>
        </w:rPr>
        <w:t xml:space="preserve"> </w:t>
      </w:r>
      <w:r w:rsidR="00AD257E" w:rsidRPr="000F4938">
        <w:rPr>
          <w:rFonts w:ascii="Times New Roman" w:hAnsi="Times New Roman" w:cs="Times New Roman"/>
          <w:sz w:val="24"/>
          <w:szCs w:val="24"/>
        </w:rPr>
        <w:t>(</w:t>
      </w:r>
      <w:r w:rsidRPr="000F4938">
        <w:rPr>
          <w:rFonts w:ascii="Times New Roman" w:hAnsi="Times New Roman" w:cs="Times New Roman"/>
          <w:sz w:val="24"/>
          <w:szCs w:val="24"/>
        </w:rPr>
        <w:t>the neighbourhood and city councils). The high level of diversity in the cooperation between different members</w:t>
      </w:r>
      <w:r w:rsidR="00501C9A" w:rsidRPr="000F4938">
        <w:rPr>
          <w:rFonts w:ascii="Times New Roman" w:hAnsi="Times New Roman" w:cs="Times New Roman"/>
          <w:sz w:val="24"/>
          <w:szCs w:val="24"/>
        </w:rPr>
        <w:t>,</w:t>
      </w:r>
      <w:r w:rsidRPr="000F4938">
        <w:rPr>
          <w:rFonts w:ascii="Times New Roman" w:hAnsi="Times New Roman" w:cs="Times New Roman"/>
          <w:sz w:val="24"/>
          <w:szCs w:val="24"/>
        </w:rPr>
        <w:t xml:space="preserve"> with different ideologies</w:t>
      </w:r>
      <w:r w:rsidR="00501C9A" w:rsidRPr="000F4938">
        <w:rPr>
          <w:rFonts w:ascii="Times New Roman" w:hAnsi="Times New Roman" w:cs="Times New Roman"/>
          <w:sz w:val="24"/>
          <w:szCs w:val="24"/>
        </w:rPr>
        <w:t>,</w:t>
      </w:r>
      <w:r w:rsidRPr="000F4938">
        <w:rPr>
          <w:rFonts w:ascii="Times New Roman" w:hAnsi="Times New Roman" w:cs="Times New Roman"/>
          <w:sz w:val="24"/>
          <w:szCs w:val="24"/>
        </w:rPr>
        <w:t xml:space="preserve"> of t</w:t>
      </w:r>
      <w:r w:rsidRPr="00AD257E">
        <w:rPr>
          <w:rFonts w:ascii="Times New Roman" w:hAnsi="Times New Roman" w:cs="Times New Roman"/>
          <w:sz w:val="24"/>
          <w:szCs w:val="24"/>
        </w:rPr>
        <w:t xml:space="preserve">hese councils made the </w:t>
      </w:r>
      <w:bookmarkStart w:id="1" w:name="_Hlk3707961"/>
      <w:r w:rsidR="00FE147B" w:rsidRPr="00AD257E">
        <w:rPr>
          <w:rFonts w:asciiTheme="majorBidi" w:hAnsiTheme="majorBidi" w:cstheme="majorBidi"/>
          <w:i/>
          <w:iCs/>
          <w:sz w:val="24"/>
          <w:szCs w:val="24"/>
        </w:rPr>
        <w:t>şora</w:t>
      </w:r>
      <w:bookmarkEnd w:id="1"/>
      <w:r w:rsidRPr="00AD257E">
        <w:rPr>
          <w:rFonts w:ascii="Times New Roman" w:hAnsi="Times New Roman" w:cs="Times New Roman"/>
          <w:sz w:val="24"/>
          <w:szCs w:val="24"/>
        </w:rPr>
        <w:t xml:space="preserve"> a unique model of municipality</w:t>
      </w:r>
      <w:r w:rsidR="00917B58" w:rsidRPr="00AD257E">
        <w:rPr>
          <w:rFonts w:ascii="Times New Roman" w:hAnsi="Times New Roman" w:cs="Times New Roman"/>
          <w:sz w:val="24"/>
          <w:szCs w:val="24"/>
        </w:rPr>
        <w:t xml:space="preserve"> (Ardelan,</w:t>
      </w:r>
      <w:r w:rsidR="005B308B" w:rsidRPr="00AD257E">
        <w:rPr>
          <w:rFonts w:ascii="Times New Roman" w:hAnsi="Times New Roman" w:cs="Times New Roman"/>
          <w:sz w:val="24"/>
          <w:szCs w:val="24"/>
        </w:rPr>
        <w:t xml:space="preserve"> 2015</w:t>
      </w:r>
      <w:r w:rsidR="00917B58" w:rsidRPr="00AD257E">
        <w:rPr>
          <w:rFonts w:ascii="Times New Roman" w:hAnsi="Times New Roman" w:cs="Times New Roman"/>
          <w:sz w:val="24"/>
          <w:szCs w:val="24"/>
        </w:rPr>
        <w:t>)</w:t>
      </w:r>
      <w:r w:rsidRPr="00AD257E">
        <w:rPr>
          <w:rFonts w:ascii="Times New Roman" w:hAnsi="Times New Roman" w:cs="Times New Roman"/>
          <w:sz w:val="24"/>
          <w:szCs w:val="24"/>
        </w:rPr>
        <w:t>. The acts of the</w:t>
      </w:r>
      <w:r w:rsidRPr="000F4938">
        <w:rPr>
          <w:rFonts w:ascii="Times New Roman" w:hAnsi="Times New Roman" w:cs="Times New Roman"/>
          <w:sz w:val="24"/>
          <w:szCs w:val="24"/>
        </w:rPr>
        <w:t xml:space="preserve"> Kurdish civil society caught the attention of the Iranian intellectual Shokrollah Paknejad </w:t>
      </w:r>
      <w:r w:rsidR="001C649E" w:rsidRPr="000F4938">
        <w:rPr>
          <w:rFonts w:ascii="Times New Roman" w:hAnsi="Times New Roman" w:cs="Times New Roman"/>
          <w:sz w:val="24"/>
          <w:szCs w:val="24"/>
        </w:rPr>
        <w:t xml:space="preserve">(Cited in Mostafa Sultani, 2006: 241) </w:t>
      </w:r>
      <w:r w:rsidR="00501C9A" w:rsidRPr="000F4938">
        <w:rPr>
          <w:rFonts w:ascii="Times New Roman" w:hAnsi="Times New Roman" w:cs="Times New Roman"/>
          <w:sz w:val="24"/>
          <w:szCs w:val="24"/>
        </w:rPr>
        <w:t xml:space="preserve">to such </w:t>
      </w:r>
      <w:r w:rsidRPr="000F4938">
        <w:rPr>
          <w:rFonts w:ascii="Times New Roman" w:hAnsi="Times New Roman" w:cs="Times New Roman"/>
          <w:sz w:val="24"/>
          <w:szCs w:val="24"/>
        </w:rPr>
        <w:t xml:space="preserve">a degree that he </w:t>
      </w:r>
      <w:r w:rsidR="00501C9A" w:rsidRPr="000F4938">
        <w:rPr>
          <w:rFonts w:ascii="Times New Roman" w:hAnsi="Times New Roman" w:cs="Times New Roman"/>
          <w:sz w:val="24"/>
          <w:szCs w:val="24"/>
        </w:rPr>
        <w:t xml:space="preserve">stated </w:t>
      </w:r>
      <w:r w:rsidRPr="000F4938">
        <w:rPr>
          <w:rFonts w:ascii="Times New Roman" w:hAnsi="Times New Roman" w:cs="Times New Roman"/>
          <w:sz w:val="24"/>
          <w:szCs w:val="24"/>
        </w:rPr>
        <w:t>that “I feel that the heart of the Iranian Revolution is beating in Kurdistan, because Kurdistan has become the stronghold and port of democracy in Iran”</w:t>
      </w:r>
      <w:r w:rsidR="001C649E">
        <w:rPr>
          <w:rFonts w:ascii="Times New Roman" w:hAnsi="Times New Roman" w:cs="Times New Roman"/>
          <w:sz w:val="24"/>
          <w:szCs w:val="24"/>
        </w:rPr>
        <w:t>.</w:t>
      </w:r>
      <w:r w:rsidRPr="000F4938">
        <w:rPr>
          <w:rFonts w:ascii="Times New Roman" w:hAnsi="Times New Roman" w:cs="Times New Roman"/>
          <w:sz w:val="24"/>
          <w:szCs w:val="24"/>
        </w:rPr>
        <w:t xml:space="preserve"> Yet, in the eyes of the regime the Kurdish acts of creating </w:t>
      </w:r>
      <w:bookmarkStart w:id="2" w:name="_Hlk3708028"/>
      <w:r w:rsidR="00FE147B" w:rsidRPr="000F4938">
        <w:rPr>
          <w:rFonts w:asciiTheme="majorBidi" w:hAnsiTheme="majorBidi" w:cstheme="majorBidi"/>
          <w:i/>
          <w:iCs/>
          <w:sz w:val="24"/>
          <w:szCs w:val="24"/>
        </w:rPr>
        <w:t xml:space="preserve">şoray </w:t>
      </w:r>
      <w:bookmarkStart w:id="3" w:name="_Hlk3708214"/>
      <w:r w:rsidR="00FE147B" w:rsidRPr="000F4938">
        <w:rPr>
          <w:rFonts w:asciiTheme="majorBidi" w:hAnsiTheme="majorBidi" w:cstheme="majorBidi"/>
          <w:i/>
          <w:iCs/>
          <w:sz w:val="24"/>
          <w:szCs w:val="24"/>
        </w:rPr>
        <w:t>şar</w:t>
      </w:r>
      <w:bookmarkEnd w:id="2"/>
      <w:bookmarkEnd w:id="3"/>
      <w:r w:rsidR="00FE147B" w:rsidRPr="000F4938" w:rsidDel="00FE147B">
        <w:rPr>
          <w:rFonts w:ascii="Times New Roman" w:hAnsi="Times New Roman" w:cs="Times New Roman"/>
          <w:i/>
          <w:iCs/>
          <w:sz w:val="24"/>
          <w:szCs w:val="24"/>
        </w:rPr>
        <w:t xml:space="preserve"> </w:t>
      </w:r>
      <w:r w:rsidRPr="000F4938">
        <w:rPr>
          <w:rFonts w:ascii="Times New Roman" w:hAnsi="Times New Roman" w:cs="Times New Roman"/>
          <w:sz w:val="24"/>
          <w:szCs w:val="24"/>
        </w:rPr>
        <w:t>and r</w:t>
      </w:r>
      <w:r w:rsidR="00501C9A" w:rsidRPr="000F4938">
        <w:rPr>
          <w:rFonts w:ascii="Times New Roman" w:hAnsi="Times New Roman" w:cs="Times New Roman"/>
          <w:sz w:val="24"/>
          <w:szCs w:val="24"/>
        </w:rPr>
        <w:t>a</w:t>
      </w:r>
      <w:r w:rsidRPr="000F4938">
        <w:rPr>
          <w:rFonts w:ascii="Times New Roman" w:hAnsi="Times New Roman" w:cs="Times New Roman"/>
          <w:sz w:val="24"/>
          <w:szCs w:val="24"/>
        </w:rPr>
        <w:t>ising the demand of autonomy</w:t>
      </w:r>
      <w:r w:rsidRPr="000F4938">
        <w:rPr>
          <w:rFonts w:ascii="Times New Roman" w:hAnsi="Times New Roman" w:cs="Times New Roman"/>
          <w:i/>
          <w:iCs/>
          <w:sz w:val="24"/>
          <w:szCs w:val="24"/>
        </w:rPr>
        <w:t xml:space="preserve"> </w:t>
      </w:r>
      <w:r w:rsidRPr="000F4938">
        <w:rPr>
          <w:rFonts w:ascii="Times New Roman" w:hAnsi="Times New Roman" w:cs="Times New Roman"/>
          <w:sz w:val="24"/>
          <w:szCs w:val="24"/>
        </w:rPr>
        <w:t>were serious obstacles to the Islamic regime’s realization of its policy of creating a strong centralist theocratic political regime in Iran.</w:t>
      </w:r>
      <w:r w:rsidR="002B412A" w:rsidRPr="000F4938">
        <w:rPr>
          <w:rFonts w:ascii="Times New Roman" w:hAnsi="Times New Roman" w:cs="Times New Roman"/>
          <w:sz w:val="24"/>
          <w:szCs w:val="24"/>
        </w:rPr>
        <w:t xml:space="preserve"> </w:t>
      </w:r>
      <w:r w:rsidR="00501C9A" w:rsidRPr="000F4938">
        <w:rPr>
          <w:rFonts w:ascii="Times New Roman" w:hAnsi="Times New Roman" w:cs="Times New Roman"/>
          <w:sz w:val="24"/>
          <w:szCs w:val="24"/>
        </w:rPr>
        <w:t xml:space="preserve">As emphasized </w:t>
      </w:r>
      <w:r w:rsidRPr="000F4938">
        <w:rPr>
          <w:rFonts w:ascii="Times New Roman" w:hAnsi="Times New Roman" w:cs="Times New Roman"/>
          <w:sz w:val="24"/>
          <w:szCs w:val="24"/>
        </w:rPr>
        <w:t>by conservative elements of the regime, i.e. Chamran, Bani Sadr and Rafsanjani</w:t>
      </w:r>
      <w:r w:rsidR="00501C9A" w:rsidRPr="000F4938">
        <w:rPr>
          <w:rFonts w:ascii="Times New Roman" w:hAnsi="Times New Roman" w:cs="Times New Roman"/>
          <w:sz w:val="24"/>
          <w:szCs w:val="24"/>
        </w:rPr>
        <w:t>,</w:t>
      </w:r>
      <w:r w:rsidRPr="000F4938">
        <w:rPr>
          <w:rFonts w:ascii="Times New Roman" w:hAnsi="Times New Roman" w:cs="Times New Roman"/>
          <w:sz w:val="24"/>
          <w:szCs w:val="24"/>
        </w:rPr>
        <w:t xml:space="preserve"> the revolutionary government would not tolerate such </w:t>
      </w:r>
      <w:r w:rsidR="00501C9A" w:rsidRPr="000F4938">
        <w:rPr>
          <w:rFonts w:ascii="Times New Roman" w:hAnsi="Times New Roman" w:cs="Times New Roman"/>
          <w:sz w:val="24"/>
          <w:szCs w:val="24"/>
        </w:rPr>
        <w:t>a situation,</w:t>
      </w:r>
      <w:r w:rsidRPr="000F4938">
        <w:rPr>
          <w:rFonts w:ascii="Times New Roman" w:hAnsi="Times New Roman" w:cs="Times New Roman"/>
          <w:sz w:val="24"/>
          <w:szCs w:val="24"/>
        </w:rPr>
        <w:t xml:space="preserve"> and Kurdistan would not be treated differently from other parts of Iran</w:t>
      </w:r>
      <w:r w:rsidR="002B412A" w:rsidRPr="000F4938">
        <w:rPr>
          <w:rFonts w:ascii="Times New Roman" w:hAnsi="Times New Roman" w:cs="Times New Roman"/>
          <w:sz w:val="24"/>
          <w:szCs w:val="24"/>
        </w:rPr>
        <w:t xml:space="preserve"> (Seyedi, 2018)</w:t>
      </w:r>
      <w:r w:rsidRPr="000F4938">
        <w:rPr>
          <w:rFonts w:ascii="Times New Roman" w:hAnsi="Times New Roman" w:cs="Times New Roman"/>
          <w:sz w:val="24"/>
          <w:szCs w:val="24"/>
        </w:rPr>
        <w:t>.</w:t>
      </w:r>
    </w:p>
    <w:p w14:paraId="7F57A1ED" w14:textId="5650A7AF" w:rsidR="00E0121D" w:rsidRDefault="000838F6" w:rsidP="00E0121D">
      <w:pPr>
        <w:spacing w:after="0" w:line="276" w:lineRule="auto"/>
        <w:ind w:firstLine="567"/>
        <w:jc w:val="both"/>
        <w:rPr>
          <w:rFonts w:ascii="Times New Roman" w:hAnsi="Times New Roman" w:cs="Times New Roman"/>
          <w:sz w:val="24"/>
          <w:szCs w:val="24"/>
        </w:rPr>
      </w:pPr>
      <w:r w:rsidRPr="00150184">
        <w:rPr>
          <w:rFonts w:ascii="Times New Roman" w:hAnsi="Times New Roman" w:cs="Times New Roman"/>
          <w:sz w:val="24"/>
          <w:szCs w:val="24"/>
        </w:rPr>
        <w:t xml:space="preserve">The Kurdish Sunni </w:t>
      </w:r>
      <w:r w:rsidR="009E772C">
        <w:rPr>
          <w:rFonts w:ascii="Times New Roman" w:hAnsi="Times New Roman" w:cs="Times New Roman"/>
          <w:sz w:val="24"/>
          <w:szCs w:val="24"/>
        </w:rPr>
        <w:t>cleric</w:t>
      </w:r>
      <w:r w:rsidR="009E772C" w:rsidRPr="00150184">
        <w:rPr>
          <w:rFonts w:ascii="Times New Roman" w:hAnsi="Times New Roman" w:cs="Times New Roman"/>
          <w:sz w:val="24"/>
          <w:szCs w:val="24"/>
        </w:rPr>
        <w:t xml:space="preserve"> </w:t>
      </w:r>
      <w:r w:rsidRPr="00150184">
        <w:rPr>
          <w:rFonts w:ascii="Times New Roman" w:hAnsi="Times New Roman" w:cs="Times New Roman"/>
          <w:sz w:val="24"/>
          <w:szCs w:val="24"/>
        </w:rPr>
        <w:t>Ahmad Moftizadeh</w:t>
      </w:r>
      <w:r w:rsidR="004C1505">
        <w:rPr>
          <w:rFonts w:ascii="Times New Roman" w:hAnsi="Times New Roman" w:cs="Times New Roman"/>
          <w:sz w:val="24"/>
          <w:szCs w:val="24"/>
        </w:rPr>
        <w:t>,</w:t>
      </w:r>
      <w:r w:rsidRPr="00150184">
        <w:rPr>
          <w:rFonts w:ascii="Times New Roman" w:hAnsi="Times New Roman" w:cs="Times New Roman"/>
          <w:sz w:val="24"/>
          <w:szCs w:val="24"/>
        </w:rPr>
        <w:t xml:space="preserve"> the founder of</w:t>
      </w:r>
      <w:r w:rsidR="004C1505">
        <w:rPr>
          <w:rFonts w:ascii="Times New Roman" w:hAnsi="Times New Roman" w:cs="Times New Roman"/>
          <w:sz w:val="24"/>
          <w:szCs w:val="24"/>
        </w:rPr>
        <w:t xml:space="preserve"> the</w:t>
      </w:r>
      <w:r w:rsidRPr="00150184">
        <w:rPr>
          <w:rFonts w:ascii="Times New Roman" w:hAnsi="Times New Roman" w:cs="Times New Roman"/>
          <w:sz w:val="24"/>
          <w:szCs w:val="24"/>
        </w:rPr>
        <w:t xml:space="preserve"> </w:t>
      </w:r>
      <w:r w:rsidRPr="00150184">
        <w:rPr>
          <w:rFonts w:ascii="Times New Roman" w:hAnsi="Times New Roman" w:cs="Times New Roman"/>
          <w:i/>
          <w:iCs/>
          <w:sz w:val="24"/>
          <w:szCs w:val="24"/>
        </w:rPr>
        <w:t>Maktab</w:t>
      </w:r>
      <w:r w:rsidR="004C1505">
        <w:rPr>
          <w:rFonts w:ascii="Times New Roman" w:hAnsi="Times New Roman" w:cs="Times New Roman"/>
          <w:i/>
          <w:iCs/>
          <w:sz w:val="24"/>
          <w:szCs w:val="24"/>
        </w:rPr>
        <w:t>-e</w:t>
      </w:r>
      <w:r w:rsidRPr="00150184">
        <w:rPr>
          <w:rFonts w:ascii="Times New Roman" w:hAnsi="Times New Roman" w:cs="Times New Roman"/>
          <w:i/>
          <w:iCs/>
          <w:sz w:val="24"/>
          <w:szCs w:val="24"/>
        </w:rPr>
        <w:t xml:space="preserve"> Quran</w:t>
      </w:r>
      <w:r w:rsidR="004C1505">
        <w:rPr>
          <w:rFonts w:ascii="Times New Roman" w:hAnsi="Times New Roman" w:cs="Times New Roman"/>
          <w:sz w:val="24"/>
          <w:szCs w:val="24"/>
        </w:rPr>
        <w:t xml:space="preserve"> movement</w:t>
      </w:r>
      <w:r w:rsidR="00FA14DC">
        <w:rPr>
          <w:rFonts w:ascii="Times New Roman" w:hAnsi="Times New Roman" w:cs="Times New Roman"/>
          <w:sz w:val="24"/>
          <w:szCs w:val="24"/>
        </w:rPr>
        <w:t xml:space="preserve"> (a Quranic school in the Iranian Kurdistan)</w:t>
      </w:r>
      <w:r w:rsidR="004C1505">
        <w:rPr>
          <w:rFonts w:ascii="Times New Roman" w:hAnsi="Times New Roman" w:cs="Times New Roman"/>
          <w:sz w:val="24"/>
          <w:szCs w:val="24"/>
        </w:rPr>
        <w:t>,</w:t>
      </w:r>
      <w:r w:rsidR="004C1505" w:rsidRPr="00150184">
        <w:rPr>
          <w:rFonts w:ascii="Times New Roman" w:hAnsi="Times New Roman" w:cs="Times New Roman"/>
          <w:sz w:val="24"/>
          <w:szCs w:val="24"/>
        </w:rPr>
        <w:t xml:space="preserve"> </w:t>
      </w:r>
      <w:r>
        <w:rPr>
          <w:rFonts w:ascii="Times New Roman" w:hAnsi="Times New Roman" w:cs="Times New Roman"/>
          <w:sz w:val="24"/>
          <w:szCs w:val="24"/>
        </w:rPr>
        <w:t>and the Shiit</w:t>
      </w:r>
      <w:r w:rsidR="004C1505">
        <w:rPr>
          <w:rFonts w:ascii="Times New Roman" w:hAnsi="Times New Roman" w:cs="Times New Roman"/>
          <w:sz w:val="24"/>
          <w:szCs w:val="24"/>
        </w:rPr>
        <w:t>e</w:t>
      </w:r>
      <w:r>
        <w:rPr>
          <w:rFonts w:ascii="Times New Roman" w:hAnsi="Times New Roman" w:cs="Times New Roman"/>
          <w:sz w:val="24"/>
          <w:szCs w:val="24"/>
        </w:rPr>
        <w:t xml:space="preserve"> </w:t>
      </w:r>
      <w:r w:rsidR="009E772C">
        <w:rPr>
          <w:rFonts w:ascii="Times New Roman" w:hAnsi="Times New Roman" w:cs="Times New Roman"/>
          <w:sz w:val="24"/>
          <w:szCs w:val="24"/>
        </w:rPr>
        <w:t>cleric</w:t>
      </w:r>
      <w:r w:rsidR="009E772C" w:rsidRPr="00150184">
        <w:rPr>
          <w:rFonts w:ascii="Times New Roman" w:hAnsi="Times New Roman" w:cs="Times New Roman"/>
          <w:sz w:val="24"/>
          <w:szCs w:val="24"/>
        </w:rPr>
        <w:t xml:space="preserve"> </w:t>
      </w:r>
      <w:r w:rsidRPr="00150184">
        <w:rPr>
          <w:rFonts w:ascii="Times New Roman" w:hAnsi="Times New Roman" w:cs="Times New Roman"/>
          <w:sz w:val="24"/>
          <w:szCs w:val="24"/>
        </w:rPr>
        <w:t>Ali Safdari, Khomeini’s representative in Kurdistan</w:t>
      </w:r>
      <w:r w:rsidR="004C1505">
        <w:rPr>
          <w:rFonts w:ascii="Times New Roman" w:hAnsi="Times New Roman" w:cs="Times New Roman"/>
          <w:sz w:val="24"/>
          <w:szCs w:val="24"/>
        </w:rPr>
        <w:t>,</w:t>
      </w:r>
      <w:r w:rsidRPr="00150184">
        <w:rPr>
          <w:rFonts w:ascii="Times New Roman" w:hAnsi="Times New Roman" w:cs="Times New Roman"/>
          <w:sz w:val="24"/>
          <w:szCs w:val="24"/>
        </w:rPr>
        <w:t xml:space="preserve"> were</w:t>
      </w:r>
      <w:r>
        <w:rPr>
          <w:rFonts w:ascii="Times New Roman" w:hAnsi="Times New Roman" w:cs="Times New Roman"/>
          <w:sz w:val="24"/>
          <w:szCs w:val="24"/>
        </w:rPr>
        <w:t xml:space="preserve"> among</w:t>
      </w:r>
      <w:r w:rsidRPr="00150184">
        <w:rPr>
          <w:rFonts w:ascii="Times New Roman" w:hAnsi="Times New Roman" w:cs="Times New Roman"/>
          <w:sz w:val="24"/>
          <w:szCs w:val="24"/>
        </w:rPr>
        <w:t xml:space="preserve"> groups that crea</w:t>
      </w:r>
      <w:r>
        <w:rPr>
          <w:rFonts w:ascii="Times New Roman" w:hAnsi="Times New Roman" w:cs="Times New Roman"/>
          <w:sz w:val="24"/>
          <w:szCs w:val="24"/>
        </w:rPr>
        <w:t xml:space="preserve">ted an </w:t>
      </w:r>
      <w:r w:rsidR="00F748F5">
        <w:rPr>
          <w:rFonts w:ascii="Times New Roman" w:hAnsi="Times New Roman" w:cs="Times New Roman"/>
          <w:sz w:val="24"/>
          <w:szCs w:val="24"/>
        </w:rPr>
        <w:t xml:space="preserve">short-lived </w:t>
      </w:r>
      <w:r>
        <w:rPr>
          <w:rFonts w:ascii="Times New Roman" w:hAnsi="Times New Roman" w:cs="Times New Roman"/>
          <w:sz w:val="24"/>
          <w:szCs w:val="24"/>
        </w:rPr>
        <w:t>alliance that in line with the rapid development in Kurdistan</w:t>
      </w:r>
      <w:r w:rsidRPr="00150184">
        <w:rPr>
          <w:rFonts w:ascii="Times New Roman" w:hAnsi="Times New Roman" w:cs="Times New Roman"/>
          <w:sz w:val="24"/>
          <w:szCs w:val="24"/>
        </w:rPr>
        <w:t xml:space="preserve"> disputes related to ac</w:t>
      </w:r>
      <w:r>
        <w:rPr>
          <w:rFonts w:ascii="Times New Roman" w:hAnsi="Times New Roman" w:cs="Times New Roman"/>
          <w:sz w:val="24"/>
          <w:szCs w:val="24"/>
        </w:rPr>
        <w:t>cess to military resources and Sanandaj’s Radio-TV</w:t>
      </w:r>
      <w:r w:rsidRPr="00150184">
        <w:rPr>
          <w:rFonts w:ascii="Times New Roman" w:hAnsi="Times New Roman" w:cs="Times New Roman"/>
          <w:sz w:val="24"/>
          <w:szCs w:val="24"/>
        </w:rPr>
        <w:t xml:space="preserve"> resulted in conflict</w:t>
      </w:r>
      <w:r>
        <w:rPr>
          <w:rFonts w:ascii="Times New Roman" w:hAnsi="Times New Roman" w:cs="Times New Roman"/>
          <w:sz w:val="24"/>
          <w:szCs w:val="24"/>
        </w:rPr>
        <w:t xml:space="preserve"> between them</w:t>
      </w:r>
      <w:r w:rsidR="00D22A06">
        <w:rPr>
          <w:rFonts w:ascii="Times New Roman" w:hAnsi="Times New Roman" w:cs="Times New Roman"/>
          <w:sz w:val="24"/>
          <w:szCs w:val="24"/>
        </w:rPr>
        <w:t xml:space="preserve"> </w:t>
      </w:r>
      <w:r w:rsidR="001C649E">
        <w:rPr>
          <w:rFonts w:ascii="Times New Roman" w:hAnsi="Times New Roman" w:cs="Times New Roman"/>
          <w:sz w:val="24"/>
          <w:szCs w:val="24"/>
        </w:rPr>
        <w:t xml:space="preserve">too </w:t>
      </w:r>
      <w:r w:rsidR="00D22A06">
        <w:rPr>
          <w:rFonts w:ascii="Times New Roman" w:hAnsi="Times New Roman" w:cs="Times New Roman"/>
          <w:sz w:val="24"/>
          <w:szCs w:val="24"/>
        </w:rPr>
        <w:t>(Moradbeigi, 2004: 84-85)</w:t>
      </w:r>
      <w:r>
        <w:rPr>
          <w:rFonts w:ascii="Times New Roman" w:hAnsi="Times New Roman" w:cs="Times New Roman"/>
          <w:sz w:val="24"/>
          <w:szCs w:val="24"/>
        </w:rPr>
        <w:t>.</w:t>
      </w:r>
      <w:r w:rsidRPr="00150184">
        <w:rPr>
          <w:rFonts w:ascii="Times New Roman" w:hAnsi="Times New Roman" w:cs="Times New Roman"/>
          <w:sz w:val="24"/>
          <w:szCs w:val="24"/>
        </w:rPr>
        <w:t xml:space="preserve"> The </w:t>
      </w:r>
      <w:r w:rsidR="004C1505">
        <w:rPr>
          <w:rFonts w:ascii="Times New Roman" w:hAnsi="Times New Roman" w:cs="Times New Roman"/>
          <w:sz w:val="24"/>
          <w:szCs w:val="24"/>
        </w:rPr>
        <w:t>relationship</w:t>
      </w:r>
      <w:r w:rsidRPr="00150184">
        <w:rPr>
          <w:rFonts w:ascii="Times New Roman" w:hAnsi="Times New Roman" w:cs="Times New Roman"/>
          <w:sz w:val="24"/>
          <w:szCs w:val="24"/>
        </w:rPr>
        <w:t xml:space="preserve"> between these groups, the city councils’ protest</w:t>
      </w:r>
      <w:r w:rsidR="004C1505">
        <w:rPr>
          <w:rFonts w:ascii="Times New Roman" w:hAnsi="Times New Roman" w:cs="Times New Roman"/>
          <w:sz w:val="24"/>
          <w:szCs w:val="24"/>
        </w:rPr>
        <w:t>s</w:t>
      </w:r>
      <w:r w:rsidRPr="00150184">
        <w:rPr>
          <w:rFonts w:ascii="Times New Roman" w:hAnsi="Times New Roman" w:cs="Times New Roman"/>
          <w:sz w:val="24"/>
          <w:szCs w:val="24"/>
        </w:rPr>
        <w:t xml:space="preserve"> against the army’s violation of order in Sanandaj</w:t>
      </w:r>
      <w:r w:rsidR="004C1505">
        <w:rPr>
          <w:rFonts w:ascii="Times New Roman" w:hAnsi="Times New Roman" w:cs="Times New Roman"/>
          <w:sz w:val="24"/>
          <w:szCs w:val="24"/>
        </w:rPr>
        <w:t>,</w:t>
      </w:r>
      <w:r w:rsidRPr="00150184">
        <w:rPr>
          <w:rFonts w:ascii="Times New Roman" w:hAnsi="Times New Roman" w:cs="Times New Roman"/>
          <w:sz w:val="24"/>
          <w:szCs w:val="24"/>
        </w:rPr>
        <w:t xml:space="preserve"> </w:t>
      </w:r>
      <w:r w:rsidR="004C1505">
        <w:rPr>
          <w:rFonts w:ascii="Times New Roman" w:hAnsi="Times New Roman" w:cs="Times New Roman"/>
          <w:sz w:val="24"/>
          <w:szCs w:val="24"/>
        </w:rPr>
        <w:t>and</w:t>
      </w:r>
      <w:r>
        <w:rPr>
          <w:rFonts w:ascii="Times New Roman" w:hAnsi="Times New Roman" w:cs="Times New Roman"/>
          <w:sz w:val="24"/>
          <w:szCs w:val="24"/>
        </w:rPr>
        <w:t xml:space="preserve"> </w:t>
      </w:r>
      <w:r w:rsidR="004C1505">
        <w:rPr>
          <w:rFonts w:ascii="Times New Roman" w:hAnsi="Times New Roman" w:cs="Times New Roman"/>
          <w:sz w:val="24"/>
          <w:szCs w:val="24"/>
        </w:rPr>
        <w:t xml:space="preserve">opposition to </w:t>
      </w:r>
      <w:r>
        <w:rPr>
          <w:rFonts w:ascii="Times New Roman" w:hAnsi="Times New Roman" w:cs="Times New Roman"/>
          <w:sz w:val="24"/>
          <w:szCs w:val="24"/>
        </w:rPr>
        <w:t xml:space="preserve">the </w:t>
      </w:r>
      <w:r w:rsidR="004C1505">
        <w:rPr>
          <w:rFonts w:ascii="Times New Roman" w:hAnsi="Times New Roman" w:cs="Times New Roman"/>
          <w:sz w:val="24"/>
          <w:szCs w:val="24"/>
        </w:rPr>
        <w:t xml:space="preserve">actions </w:t>
      </w:r>
      <w:r>
        <w:rPr>
          <w:rFonts w:ascii="Times New Roman" w:hAnsi="Times New Roman" w:cs="Times New Roman"/>
          <w:sz w:val="24"/>
          <w:szCs w:val="24"/>
        </w:rPr>
        <w:t xml:space="preserve">of </w:t>
      </w:r>
      <w:r w:rsidRPr="00150184">
        <w:rPr>
          <w:rFonts w:ascii="Times New Roman" w:hAnsi="Times New Roman" w:cs="Times New Roman"/>
          <w:sz w:val="24"/>
          <w:szCs w:val="24"/>
        </w:rPr>
        <w:t xml:space="preserve">the </w:t>
      </w:r>
      <w:r>
        <w:rPr>
          <w:rFonts w:ascii="Times New Roman" w:hAnsi="Times New Roman" w:cs="Times New Roman"/>
          <w:sz w:val="24"/>
          <w:szCs w:val="24"/>
        </w:rPr>
        <w:t xml:space="preserve">Islamic </w:t>
      </w:r>
      <w:r w:rsidR="004C1505">
        <w:rPr>
          <w:rFonts w:ascii="Times New Roman" w:hAnsi="Times New Roman" w:cs="Times New Roman"/>
          <w:sz w:val="24"/>
          <w:szCs w:val="24"/>
        </w:rPr>
        <w:t>r</w:t>
      </w:r>
      <w:r>
        <w:rPr>
          <w:rFonts w:ascii="Times New Roman" w:hAnsi="Times New Roman" w:cs="Times New Roman"/>
          <w:sz w:val="24"/>
          <w:szCs w:val="24"/>
        </w:rPr>
        <w:t xml:space="preserve">egime’s </w:t>
      </w:r>
      <w:r w:rsidRPr="00150184">
        <w:rPr>
          <w:rFonts w:ascii="Times New Roman" w:hAnsi="Times New Roman" w:cs="Times New Roman"/>
          <w:sz w:val="24"/>
          <w:szCs w:val="24"/>
        </w:rPr>
        <w:t>Revolutionary Committee in Sanandaj</w:t>
      </w:r>
      <w:r w:rsidR="004C1505">
        <w:rPr>
          <w:rFonts w:ascii="Times New Roman" w:hAnsi="Times New Roman" w:cs="Times New Roman"/>
          <w:sz w:val="24"/>
          <w:szCs w:val="24"/>
        </w:rPr>
        <w:t>,</w:t>
      </w:r>
      <w:r w:rsidRPr="00150184">
        <w:rPr>
          <w:rFonts w:ascii="Times New Roman" w:hAnsi="Times New Roman" w:cs="Times New Roman"/>
          <w:sz w:val="24"/>
          <w:szCs w:val="24"/>
        </w:rPr>
        <w:t xml:space="preserve"> are commonly</w:t>
      </w:r>
      <w:r w:rsidR="004C1505">
        <w:rPr>
          <w:rFonts w:ascii="Times New Roman" w:hAnsi="Times New Roman" w:cs="Times New Roman"/>
          <w:sz w:val="24"/>
          <w:szCs w:val="24"/>
        </w:rPr>
        <w:t xml:space="preserve"> given as</w:t>
      </w:r>
      <w:r w:rsidRPr="00150184">
        <w:rPr>
          <w:rFonts w:ascii="Times New Roman" w:hAnsi="Times New Roman" w:cs="Times New Roman"/>
          <w:sz w:val="24"/>
          <w:szCs w:val="24"/>
        </w:rPr>
        <w:t xml:space="preserve"> the main reasons behind</w:t>
      </w:r>
      <w:r w:rsidR="004C1505">
        <w:rPr>
          <w:rFonts w:ascii="Times New Roman" w:hAnsi="Times New Roman" w:cs="Times New Roman"/>
          <w:sz w:val="24"/>
          <w:szCs w:val="24"/>
        </w:rPr>
        <w:t xml:space="preserve"> the</w:t>
      </w:r>
      <w:r w:rsidRPr="00150184">
        <w:rPr>
          <w:rFonts w:ascii="Times New Roman" w:hAnsi="Times New Roman" w:cs="Times New Roman"/>
          <w:sz w:val="24"/>
          <w:szCs w:val="24"/>
        </w:rPr>
        <w:t xml:space="preserve"> worsening of the situation in Sanandaj</w:t>
      </w:r>
      <w:r w:rsidR="004C1505">
        <w:rPr>
          <w:rFonts w:ascii="Times New Roman" w:hAnsi="Times New Roman" w:cs="Times New Roman"/>
          <w:sz w:val="24"/>
          <w:szCs w:val="24"/>
        </w:rPr>
        <w:t>, where</w:t>
      </w:r>
      <w:r w:rsidRPr="00150184">
        <w:rPr>
          <w:rFonts w:ascii="Times New Roman" w:hAnsi="Times New Roman" w:cs="Times New Roman"/>
          <w:sz w:val="24"/>
          <w:szCs w:val="24"/>
        </w:rPr>
        <w:t xml:space="preserve"> </w:t>
      </w:r>
      <w:r>
        <w:rPr>
          <w:rFonts w:ascii="Times New Roman" w:hAnsi="Times New Roman" w:cs="Times New Roman"/>
          <w:sz w:val="24"/>
          <w:szCs w:val="24"/>
        </w:rPr>
        <w:t xml:space="preserve">the Iranian Army, under the </w:t>
      </w:r>
      <w:r w:rsidR="004C1505">
        <w:rPr>
          <w:rFonts w:ascii="Times New Roman" w:hAnsi="Times New Roman" w:cs="Times New Roman"/>
          <w:sz w:val="24"/>
          <w:szCs w:val="24"/>
        </w:rPr>
        <w:t xml:space="preserve">pretext </w:t>
      </w:r>
      <w:r>
        <w:rPr>
          <w:rFonts w:ascii="Times New Roman" w:hAnsi="Times New Roman" w:cs="Times New Roman"/>
          <w:sz w:val="24"/>
          <w:szCs w:val="24"/>
        </w:rPr>
        <w:t>of establishing order</w:t>
      </w:r>
      <w:r w:rsidR="004C1505">
        <w:rPr>
          <w:rFonts w:ascii="Times New Roman" w:hAnsi="Times New Roman" w:cs="Times New Roman"/>
          <w:sz w:val="24"/>
          <w:szCs w:val="24"/>
        </w:rPr>
        <w:t>,</w:t>
      </w:r>
      <w:r>
        <w:rPr>
          <w:rFonts w:ascii="Times New Roman" w:hAnsi="Times New Roman" w:cs="Times New Roman"/>
          <w:sz w:val="24"/>
          <w:szCs w:val="24"/>
        </w:rPr>
        <w:t xml:space="preserve"> </w:t>
      </w:r>
      <w:r w:rsidRPr="00150184">
        <w:rPr>
          <w:rFonts w:ascii="Times New Roman" w:hAnsi="Times New Roman" w:cs="Times New Roman"/>
          <w:sz w:val="24"/>
          <w:szCs w:val="24"/>
        </w:rPr>
        <w:t>attacked civilians and conducted a massacre that later became</w:t>
      </w:r>
      <w:r w:rsidR="004C1505">
        <w:rPr>
          <w:rFonts w:ascii="Times New Roman" w:hAnsi="Times New Roman" w:cs="Times New Roman"/>
          <w:sz w:val="24"/>
          <w:szCs w:val="24"/>
        </w:rPr>
        <w:t xml:space="preserve"> known</w:t>
      </w:r>
      <w:r w:rsidRPr="00150184">
        <w:rPr>
          <w:rFonts w:ascii="Times New Roman" w:hAnsi="Times New Roman" w:cs="Times New Roman"/>
          <w:sz w:val="24"/>
          <w:szCs w:val="24"/>
        </w:rPr>
        <w:t xml:space="preserve"> in the lexicon of</w:t>
      </w:r>
      <w:r>
        <w:rPr>
          <w:rFonts w:ascii="Times New Roman" w:hAnsi="Times New Roman" w:cs="Times New Roman"/>
          <w:sz w:val="24"/>
          <w:szCs w:val="24"/>
        </w:rPr>
        <w:t xml:space="preserve"> the Kurdish movement as </w:t>
      </w:r>
      <w:r w:rsidRPr="00150184">
        <w:rPr>
          <w:rFonts w:ascii="Times New Roman" w:hAnsi="Times New Roman" w:cs="Times New Roman"/>
          <w:sz w:val="24"/>
          <w:szCs w:val="24"/>
        </w:rPr>
        <w:t>the Bloody Nowr</w:t>
      </w:r>
      <w:r w:rsidR="0098004F">
        <w:rPr>
          <w:rFonts w:ascii="Times New Roman" w:hAnsi="Times New Roman" w:cs="Times New Roman"/>
          <w:sz w:val="24"/>
          <w:szCs w:val="24"/>
        </w:rPr>
        <w:t>o</w:t>
      </w:r>
      <w:r w:rsidRPr="00150184">
        <w:rPr>
          <w:rFonts w:ascii="Times New Roman" w:hAnsi="Times New Roman" w:cs="Times New Roman"/>
          <w:sz w:val="24"/>
          <w:szCs w:val="24"/>
        </w:rPr>
        <w:t>z of Sanandaj.</w:t>
      </w:r>
    </w:p>
    <w:p w14:paraId="0F56A282" w14:textId="77777777" w:rsidR="00E0121D" w:rsidRDefault="000838F6" w:rsidP="00E0121D">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As</w:t>
      </w:r>
      <w:r w:rsidR="004C1505">
        <w:rPr>
          <w:rFonts w:ascii="Times New Roman" w:hAnsi="Times New Roman" w:cs="Times New Roman"/>
          <w:sz w:val="24"/>
          <w:szCs w:val="24"/>
        </w:rPr>
        <w:t xml:space="preserve"> a</w:t>
      </w:r>
      <w:r>
        <w:rPr>
          <w:rFonts w:ascii="Times New Roman" w:hAnsi="Times New Roman" w:cs="Times New Roman"/>
          <w:sz w:val="24"/>
          <w:szCs w:val="24"/>
        </w:rPr>
        <w:t xml:space="preserve"> reaction to regime brutality</w:t>
      </w:r>
      <w:r w:rsidR="004C1505">
        <w:rPr>
          <w:rFonts w:ascii="Times New Roman" w:hAnsi="Times New Roman" w:cs="Times New Roman"/>
          <w:sz w:val="24"/>
          <w:szCs w:val="24"/>
        </w:rPr>
        <w:t>,</w:t>
      </w:r>
      <w:r>
        <w:rPr>
          <w:rFonts w:ascii="Times New Roman" w:hAnsi="Times New Roman" w:cs="Times New Roman"/>
          <w:sz w:val="24"/>
          <w:szCs w:val="24"/>
        </w:rPr>
        <w:t xml:space="preserve"> the people of Sanandaj</w:t>
      </w:r>
      <w:r w:rsidR="004C1505">
        <w:rPr>
          <w:rFonts w:ascii="Times New Roman" w:hAnsi="Times New Roman" w:cs="Times New Roman"/>
          <w:sz w:val="24"/>
          <w:szCs w:val="24"/>
        </w:rPr>
        <w:t>,</w:t>
      </w:r>
      <w:r>
        <w:rPr>
          <w:rFonts w:ascii="Times New Roman" w:hAnsi="Times New Roman" w:cs="Times New Roman"/>
          <w:sz w:val="24"/>
          <w:szCs w:val="24"/>
        </w:rPr>
        <w:t xml:space="preserve"> similar</w:t>
      </w:r>
      <w:r w:rsidR="004C1505">
        <w:rPr>
          <w:rFonts w:ascii="Times New Roman" w:hAnsi="Times New Roman" w:cs="Times New Roman"/>
          <w:sz w:val="24"/>
          <w:szCs w:val="24"/>
        </w:rPr>
        <w:t>ly</w:t>
      </w:r>
      <w:r>
        <w:rPr>
          <w:rFonts w:ascii="Times New Roman" w:hAnsi="Times New Roman" w:cs="Times New Roman"/>
          <w:sz w:val="24"/>
          <w:szCs w:val="24"/>
        </w:rPr>
        <w:t xml:space="preserve"> to </w:t>
      </w:r>
      <w:r w:rsidR="004C1505">
        <w:rPr>
          <w:rFonts w:ascii="Times New Roman" w:hAnsi="Times New Roman" w:cs="Times New Roman"/>
          <w:sz w:val="24"/>
          <w:szCs w:val="24"/>
        </w:rPr>
        <w:t>those in</w:t>
      </w:r>
      <w:r w:rsidR="00D22A06">
        <w:rPr>
          <w:rFonts w:ascii="Times New Roman" w:hAnsi="Times New Roman" w:cs="Times New Roman"/>
          <w:sz w:val="24"/>
          <w:szCs w:val="24"/>
        </w:rPr>
        <w:t xml:space="preserve"> </w:t>
      </w:r>
      <w:r>
        <w:rPr>
          <w:rFonts w:ascii="Times New Roman" w:hAnsi="Times New Roman" w:cs="Times New Roman"/>
          <w:sz w:val="24"/>
          <w:szCs w:val="24"/>
        </w:rPr>
        <w:t>other parts of Kurdistan</w:t>
      </w:r>
      <w:r w:rsidR="004C1505">
        <w:rPr>
          <w:rFonts w:ascii="Times New Roman" w:hAnsi="Times New Roman" w:cs="Times New Roman"/>
          <w:sz w:val="24"/>
          <w:szCs w:val="24"/>
        </w:rPr>
        <w:t>,</w:t>
      </w:r>
      <w:r>
        <w:rPr>
          <w:rFonts w:ascii="Times New Roman" w:hAnsi="Times New Roman" w:cs="Times New Roman"/>
          <w:sz w:val="24"/>
          <w:szCs w:val="24"/>
        </w:rPr>
        <w:t xml:space="preserve"> </w:t>
      </w:r>
      <w:r w:rsidRPr="00150184">
        <w:rPr>
          <w:rFonts w:ascii="Times New Roman" w:hAnsi="Times New Roman" w:cs="Times New Roman"/>
          <w:sz w:val="24"/>
          <w:szCs w:val="24"/>
        </w:rPr>
        <w:t xml:space="preserve">organized a </w:t>
      </w:r>
      <w:r>
        <w:rPr>
          <w:rFonts w:ascii="Times New Roman" w:hAnsi="Times New Roman" w:cs="Times New Roman"/>
          <w:sz w:val="24"/>
          <w:szCs w:val="24"/>
        </w:rPr>
        <w:t xml:space="preserve">thirteen-day long collective </w:t>
      </w:r>
      <w:r w:rsidRPr="00150184">
        <w:rPr>
          <w:rFonts w:ascii="Times New Roman" w:hAnsi="Times New Roman" w:cs="Times New Roman"/>
          <w:sz w:val="24"/>
          <w:szCs w:val="24"/>
        </w:rPr>
        <w:t>strike</w:t>
      </w:r>
      <w:r w:rsidR="004C1505" w:rsidRPr="00150184">
        <w:rPr>
          <w:rFonts w:ascii="Times New Roman" w:hAnsi="Times New Roman" w:cs="Times New Roman"/>
          <w:sz w:val="24"/>
          <w:szCs w:val="24"/>
        </w:rPr>
        <w:t>,</w:t>
      </w:r>
      <w:r w:rsidRPr="00150184">
        <w:rPr>
          <w:rFonts w:ascii="Times New Roman" w:hAnsi="Times New Roman" w:cs="Times New Roman"/>
          <w:sz w:val="24"/>
          <w:szCs w:val="24"/>
        </w:rPr>
        <w:t xml:space="preserve"> known as Sanandaj’s </w:t>
      </w:r>
      <w:r w:rsidRPr="00150184">
        <w:rPr>
          <w:rFonts w:ascii="Times New Roman" w:hAnsi="Times New Roman" w:cs="Times New Roman"/>
          <w:i/>
          <w:iCs/>
          <w:sz w:val="24"/>
          <w:szCs w:val="24"/>
        </w:rPr>
        <w:t>roze-ye siyasi</w:t>
      </w:r>
      <w:r w:rsidRPr="00150184">
        <w:rPr>
          <w:rFonts w:ascii="Times New Roman" w:hAnsi="Times New Roman" w:cs="Times New Roman"/>
          <w:sz w:val="24"/>
          <w:szCs w:val="24"/>
        </w:rPr>
        <w:t xml:space="preserve"> (political hunger strike/fasting). This action was a combination of protest and condemnation</w:t>
      </w:r>
      <w:r w:rsidR="004C1505">
        <w:rPr>
          <w:rFonts w:ascii="Times New Roman" w:hAnsi="Times New Roman" w:cs="Times New Roman"/>
          <w:sz w:val="24"/>
          <w:szCs w:val="24"/>
        </w:rPr>
        <w:t>,</w:t>
      </w:r>
      <w:r w:rsidRPr="00150184">
        <w:rPr>
          <w:rFonts w:ascii="Times New Roman" w:hAnsi="Times New Roman" w:cs="Times New Roman"/>
          <w:sz w:val="24"/>
          <w:szCs w:val="24"/>
        </w:rPr>
        <w:t xml:space="preserve"> </w:t>
      </w:r>
      <w:r w:rsidR="004C1505">
        <w:rPr>
          <w:rFonts w:ascii="Times New Roman" w:hAnsi="Times New Roman" w:cs="Times New Roman"/>
          <w:sz w:val="24"/>
          <w:szCs w:val="24"/>
        </w:rPr>
        <w:t>aimed at peacefully expelling the</w:t>
      </w:r>
      <w:r w:rsidRPr="00150184">
        <w:rPr>
          <w:rFonts w:ascii="Times New Roman" w:hAnsi="Times New Roman" w:cs="Times New Roman"/>
          <w:sz w:val="24"/>
          <w:szCs w:val="24"/>
        </w:rPr>
        <w:t xml:space="preserve"> </w:t>
      </w:r>
      <w:r w:rsidRPr="00150184">
        <w:rPr>
          <w:rFonts w:ascii="Times New Roman" w:hAnsi="Times New Roman" w:cs="Times New Roman"/>
          <w:i/>
          <w:iCs/>
          <w:sz w:val="24"/>
          <w:szCs w:val="24"/>
        </w:rPr>
        <w:t>Pasdaran</w:t>
      </w:r>
      <w:r w:rsidRPr="00150184">
        <w:rPr>
          <w:rFonts w:ascii="Times New Roman" w:hAnsi="Times New Roman" w:cs="Times New Roman"/>
          <w:sz w:val="24"/>
          <w:szCs w:val="24"/>
        </w:rPr>
        <w:t xml:space="preserve"> and </w:t>
      </w:r>
      <w:r w:rsidRPr="00150184">
        <w:rPr>
          <w:rFonts w:ascii="Times New Roman" w:hAnsi="Times New Roman" w:cs="Times New Roman"/>
          <w:i/>
          <w:iCs/>
          <w:sz w:val="24"/>
          <w:szCs w:val="24"/>
        </w:rPr>
        <w:t>Artesh</w:t>
      </w:r>
      <w:r w:rsidRPr="00150184">
        <w:rPr>
          <w:rFonts w:ascii="Times New Roman" w:hAnsi="Times New Roman" w:cs="Times New Roman"/>
          <w:sz w:val="24"/>
          <w:szCs w:val="24"/>
        </w:rPr>
        <w:t xml:space="preserve"> from Sanandaj. </w:t>
      </w:r>
      <w:r w:rsidR="004C1505">
        <w:rPr>
          <w:rFonts w:ascii="Times New Roman" w:hAnsi="Times New Roman" w:cs="Times New Roman"/>
          <w:sz w:val="24"/>
          <w:szCs w:val="24"/>
        </w:rPr>
        <w:t>As e</w:t>
      </w:r>
      <w:r w:rsidR="004C1505" w:rsidRPr="00150184">
        <w:rPr>
          <w:rFonts w:ascii="Times New Roman" w:hAnsi="Times New Roman" w:cs="Times New Roman"/>
          <w:sz w:val="24"/>
          <w:szCs w:val="24"/>
        </w:rPr>
        <w:t xml:space="preserve">mphasized </w:t>
      </w:r>
      <w:r>
        <w:rPr>
          <w:rFonts w:ascii="Times New Roman" w:hAnsi="Times New Roman" w:cs="Times New Roman"/>
          <w:sz w:val="24"/>
          <w:szCs w:val="24"/>
        </w:rPr>
        <w:t>by a protester</w:t>
      </w:r>
      <w:r w:rsidR="004C1505">
        <w:rPr>
          <w:rFonts w:ascii="Times New Roman" w:hAnsi="Times New Roman" w:cs="Times New Roman"/>
          <w:sz w:val="24"/>
          <w:szCs w:val="24"/>
        </w:rPr>
        <w:t>,</w:t>
      </w:r>
      <w:r>
        <w:rPr>
          <w:rFonts w:ascii="Times New Roman" w:hAnsi="Times New Roman" w:cs="Times New Roman"/>
          <w:sz w:val="24"/>
          <w:szCs w:val="24"/>
        </w:rPr>
        <w:t xml:space="preserve"> “we are not member</w:t>
      </w:r>
      <w:r w:rsidR="004C1505">
        <w:rPr>
          <w:rFonts w:ascii="Times New Roman" w:hAnsi="Times New Roman" w:cs="Times New Roman"/>
          <w:sz w:val="24"/>
          <w:szCs w:val="24"/>
        </w:rPr>
        <w:t>s</w:t>
      </w:r>
      <w:r>
        <w:rPr>
          <w:rFonts w:ascii="Times New Roman" w:hAnsi="Times New Roman" w:cs="Times New Roman"/>
          <w:sz w:val="24"/>
          <w:szCs w:val="24"/>
        </w:rPr>
        <w:t xml:space="preserve"> of any political parties</w:t>
      </w:r>
      <w:r w:rsidRPr="00150184">
        <w:rPr>
          <w:rFonts w:ascii="Times New Roman" w:hAnsi="Times New Roman" w:cs="Times New Roman"/>
          <w:sz w:val="24"/>
          <w:szCs w:val="24"/>
        </w:rPr>
        <w:t>, our hunger strike aims at forcing</w:t>
      </w:r>
      <w:r>
        <w:rPr>
          <w:rFonts w:ascii="Times New Roman" w:hAnsi="Times New Roman" w:cs="Times New Roman"/>
          <w:sz w:val="24"/>
          <w:szCs w:val="24"/>
        </w:rPr>
        <w:t xml:space="preserve"> the</w:t>
      </w:r>
      <w:r w:rsidRPr="00150184">
        <w:rPr>
          <w:rFonts w:ascii="Times New Roman" w:hAnsi="Times New Roman" w:cs="Times New Roman"/>
          <w:sz w:val="24"/>
          <w:szCs w:val="24"/>
        </w:rPr>
        <w:t xml:space="preserve"> </w:t>
      </w:r>
      <w:r w:rsidRPr="00150184">
        <w:rPr>
          <w:rFonts w:ascii="Times New Roman" w:hAnsi="Times New Roman" w:cs="Times New Roman"/>
          <w:i/>
          <w:iCs/>
          <w:sz w:val="24"/>
          <w:szCs w:val="24"/>
        </w:rPr>
        <w:t>Pasdaran</w:t>
      </w:r>
      <w:r w:rsidRPr="00150184">
        <w:rPr>
          <w:rFonts w:ascii="Times New Roman" w:hAnsi="Times New Roman" w:cs="Times New Roman"/>
          <w:sz w:val="24"/>
          <w:szCs w:val="24"/>
        </w:rPr>
        <w:t xml:space="preserve"> out of the city. This force has</w:t>
      </w:r>
      <w:r w:rsidR="004C1505">
        <w:rPr>
          <w:rFonts w:ascii="Times New Roman" w:hAnsi="Times New Roman" w:cs="Times New Roman"/>
          <w:sz w:val="24"/>
          <w:szCs w:val="24"/>
        </w:rPr>
        <w:t>,</w:t>
      </w:r>
      <w:r w:rsidRPr="00150184">
        <w:rPr>
          <w:rFonts w:ascii="Times New Roman" w:hAnsi="Times New Roman" w:cs="Times New Roman"/>
          <w:sz w:val="24"/>
          <w:szCs w:val="24"/>
        </w:rPr>
        <w:t xml:space="preserve"> </w:t>
      </w:r>
      <w:r w:rsidR="004C1505">
        <w:rPr>
          <w:rFonts w:ascii="Times New Roman" w:hAnsi="Times New Roman" w:cs="Times New Roman"/>
          <w:sz w:val="24"/>
          <w:szCs w:val="24"/>
        </w:rPr>
        <w:t xml:space="preserve">behind </w:t>
      </w:r>
      <w:r>
        <w:rPr>
          <w:rFonts w:ascii="Times New Roman" w:hAnsi="Times New Roman" w:cs="Times New Roman"/>
          <w:sz w:val="24"/>
          <w:szCs w:val="24"/>
        </w:rPr>
        <w:t>the mask of establishing order</w:t>
      </w:r>
      <w:r w:rsidR="004C1505">
        <w:rPr>
          <w:rFonts w:ascii="Times New Roman" w:hAnsi="Times New Roman" w:cs="Times New Roman"/>
          <w:sz w:val="24"/>
          <w:szCs w:val="24"/>
        </w:rPr>
        <w:t>,</w:t>
      </w:r>
      <w:r>
        <w:rPr>
          <w:rFonts w:ascii="Times New Roman" w:hAnsi="Times New Roman" w:cs="Times New Roman"/>
          <w:sz w:val="24"/>
          <w:szCs w:val="24"/>
        </w:rPr>
        <w:t xml:space="preserve"> </w:t>
      </w:r>
      <w:r w:rsidRPr="00150184">
        <w:rPr>
          <w:rFonts w:ascii="Times New Roman" w:hAnsi="Times New Roman" w:cs="Times New Roman"/>
          <w:sz w:val="24"/>
          <w:szCs w:val="24"/>
        </w:rPr>
        <w:t xml:space="preserve">come to the city </w:t>
      </w:r>
      <w:r w:rsidR="004C1505">
        <w:rPr>
          <w:rFonts w:ascii="Times New Roman" w:hAnsi="Times New Roman" w:cs="Times New Roman"/>
          <w:sz w:val="24"/>
          <w:szCs w:val="24"/>
        </w:rPr>
        <w:t>to quell</w:t>
      </w:r>
      <w:r w:rsidRPr="00150184">
        <w:rPr>
          <w:rFonts w:ascii="Times New Roman" w:hAnsi="Times New Roman" w:cs="Times New Roman"/>
          <w:sz w:val="24"/>
          <w:szCs w:val="24"/>
        </w:rPr>
        <w:t xml:space="preserve"> the voice of the</w:t>
      </w:r>
      <w:r>
        <w:rPr>
          <w:rFonts w:ascii="Times New Roman" w:hAnsi="Times New Roman" w:cs="Times New Roman"/>
          <w:sz w:val="24"/>
          <w:szCs w:val="24"/>
        </w:rPr>
        <w:t xml:space="preserve"> people</w:t>
      </w:r>
      <w:r w:rsidRPr="00150184">
        <w:rPr>
          <w:rFonts w:ascii="Times New Roman" w:hAnsi="Times New Roman" w:cs="Times New Roman"/>
          <w:sz w:val="24"/>
          <w:szCs w:val="24"/>
        </w:rPr>
        <w:t>”</w:t>
      </w:r>
      <w:r w:rsidR="00D22A06">
        <w:rPr>
          <w:rFonts w:ascii="Times New Roman" w:hAnsi="Times New Roman" w:cs="Times New Roman"/>
          <w:sz w:val="24"/>
          <w:szCs w:val="24"/>
        </w:rPr>
        <w:t xml:space="preserve"> (Khoshhali, Vol. </w:t>
      </w:r>
      <w:r w:rsidR="00721ECB">
        <w:rPr>
          <w:rFonts w:ascii="Times New Roman" w:hAnsi="Times New Roman" w:cs="Times New Roman"/>
          <w:sz w:val="24"/>
          <w:szCs w:val="24"/>
        </w:rPr>
        <w:t>8: 212</w:t>
      </w:r>
      <w:r w:rsidR="00D22A06">
        <w:rPr>
          <w:rFonts w:ascii="Times New Roman" w:hAnsi="Times New Roman" w:cs="Times New Roman"/>
          <w:sz w:val="24"/>
          <w:szCs w:val="24"/>
        </w:rPr>
        <w:t>)</w:t>
      </w:r>
      <w:r>
        <w:rPr>
          <w:rFonts w:ascii="Times New Roman" w:hAnsi="Times New Roman" w:cs="Times New Roman"/>
          <w:sz w:val="24"/>
          <w:szCs w:val="24"/>
        </w:rPr>
        <w:t>.</w:t>
      </w:r>
    </w:p>
    <w:p w14:paraId="0B45710D" w14:textId="66463F38" w:rsidR="000838F6" w:rsidRPr="00150184" w:rsidRDefault="000838F6" w:rsidP="00E0121D">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The Iranian </w:t>
      </w:r>
      <w:r w:rsidR="004C1505">
        <w:rPr>
          <w:rFonts w:ascii="Times New Roman" w:hAnsi="Times New Roman" w:cs="Times New Roman"/>
          <w:sz w:val="24"/>
          <w:szCs w:val="24"/>
        </w:rPr>
        <w:t>A</w:t>
      </w:r>
      <w:r>
        <w:rPr>
          <w:rFonts w:ascii="Times New Roman" w:hAnsi="Times New Roman" w:cs="Times New Roman"/>
          <w:sz w:val="24"/>
          <w:szCs w:val="24"/>
        </w:rPr>
        <w:t>rmy</w:t>
      </w:r>
      <w:r w:rsidR="004C1505">
        <w:rPr>
          <w:rFonts w:ascii="Times New Roman" w:hAnsi="Times New Roman" w:cs="Times New Roman"/>
          <w:sz w:val="24"/>
          <w:szCs w:val="24"/>
        </w:rPr>
        <w:t>, which had been</w:t>
      </w:r>
      <w:r>
        <w:rPr>
          <w:rFonts w:ascii="Times New Roman" w:hAnsi="Times New Roman" w:cs="Times New Roman"/>
          <w:sz w:val="24"/>
          <w:szCs w:val="24"/>
        </w:rPr>
        <w:t xml:space="preserve"> </w:t>
      </w:r>
      <w:r w:rsidRPr="00150184">
        <w:rPr>
          <w:rFonts w:ascii="Times New Roman" w:hAnsi="Times New Roman" w:cs="Times New Roman"/>
          <w:sz w:val="24"/>
          <w:szCs w:val="24"/>
        </w:rPr>
        <w:t>the most violent for</w:t>
      </w:r>
      <w:r>
        <w:rPr>
          <w:rFonts w:ascii="Times New Roman" w:hAnsi="Times New Roman" w:cs="Times New Roman"/>
          <w:sz w:val="24"/>
          <w:szCs w:val="24"/>
        </w:rPr>
        <w:t>ce fighting the masses and</w:t>
      </w:r>
      <w:r w:rsidRPr="00150184">
        <w:rPr>
          <w:rFonts w:ascii="Times New Roman" w:hAnsi="Times New Roman" w:cs="Times New Roman"/>
          <w:sz w:val="24"/>
          <w:szCs w:val="24"/>
        </w:rPr>
        <w:t xml:space="preserve"> revolutionary groups bef</w:t>
      </w:r>
      <w:r>
        <w:rPr>
          <w:rFonts w:ascii="Times New Roman" w:hAnsi="Times New Roman" w:cs="Times New Roman"/>
          <w:sz w:val="24"/>
          <w:szCs w:val="24"/>
        </w:rPr>
        <w:t xml:space="preserve">ore and during the </w:t>
      </w:r>
      <w:r w:rsidR="004C1505">
        <w:rPr>
          <w:rFonts w:ascii="Times New Roman" w:hAnsi="Times New Roman" w:cs="Times New Roman"/>
          <w:sz w:val="24"/>
          <w:szCs w:val="24"/>
        </w:rPr>
        <w:t>R</w:t>
      </w:r>
      <w:r>
        <w:rPr>
          <w:rFonts w:ascii="Times New Roman" w:hAnsi="Times New Roman" w:cs="Times New Roman"/>
          <w:sz w:val="24"/>
          <w:szCs w:val="24"/>
        </w:rPr>
        <w:t>evolution</w:t>
      </w:r>
      <w:r w:rsidR="004C1505">
        <w:rPr>
          <w:rFonts w:ascii="Times New Roman" w:hAnsi="Times New Roman" w:cs="Times New Roman"/>
          <w:sz w:val="24"/>
          <w:szCs w:val="24"/>
        </w:rPr>
        <w:t>,</w:t>
      </w:r>
      <w:r>
        <w:rPr>
          <w:rFonts w:ascii="Times New Roman" w:hAnsi="Times New Roman" w:cs="Times New Roman"/>
          <w:sz w:val="24"/>
          <w:szCs w:val="24"/>
        </w:rPr>
        <w:t xml:space="preserve"> </w:t>
      </w:r>
      <w:r w:rsidRPr="00150184">
        <w:rPr>
          <w:rFonts w:ascii="Times New Roman" w:hAnsi="Times New Roman" w:cs="Times New Roman"/>
          <w:sz w:val="24"/>
          <w:szCs w:val="24"/>
        </w:rPr>
        <w:t xml:space="preserve">turned overnight into an effective force of the Islamic regime in attacking the Kurdish </w:t>
      </w:r>
      <w:r>
        <w:rPr>
          <w:rFonts w:ascii="Times New Roman" w:hAnsi="Times New Roman" w:cs="Times New Roman"/>
          <w:sz w:val="24"/>
          <w:szCs w:val="24"/>
        </w:rPr>
        <w:t>people.</w:t>
      </w:r>
      <w:r w:rsidRPr="00150184">
        <w:rPr>
          <w:rFonts w:ascii="Times New Roman" w:hAnsi="Times New Roman" w:cs="Times New Roman"/>
          <w:sz w:val="24"/>
          <w:szCs w:val="24"/>
        </w:rPr>
        <w:t xml:space="preserve"> The army</w:t>
      </w:r>
      <w:r>
        <w:rPr>
          <w:rFonts w:ascii="Times New Roman" w:hAnsi="Times New Roman" w:cs="Times New Roman"/>
          <w:sz w:val="24"/>
          <w:szCs w:val="24"/>
        </w:rPr>
        <w:t>’s participation in</w:t>
      </w:r>
      <w:r w:rsidRPr="00150184">
        <w:rPr>
          <w:rFonts w:ascii="Times New Roman" w:hAnsi="Times New Roman" w:cs="Times New Roman"/>
          <w:sz w:val="24"/>
          <w:szCs w:val="24"/>
        </w:rPr>
        <w:t xml:space="preserve"> the massacre</w:t>
      </w:r>
      <w:r>
        <w:rPr>
          <w:rFonts w:ascii="Times New Roman" w:hAnsi="Times New Roman" w:cs="Times New Roman"/>
          <w:sz w:val="24"/>
          <w:szCs w:val="24"/>
        </w:rPr>
        <w:t>s</w:t>
      </w:r>
      <w:r w:rsidRPr="00150184">
        <w:rPr>
          <w:rFonts w:ascii="Times New Roman" w:hAnsi="Times New Roman" w:cs="Times New Roman"/>
          <w:sz w:val="24"/>
          <w:szCs w:val="24"/>
        </w:rPr>
        <w:t xml:space="preserve"> </w:t>
      </w:r>
      <w:r w:rsidR="004C1505">
        <w:rPr>
          <w:rFonts w:ascii="Times New Roman" w:hAnsi="Times New Roman" w:cs="Times New Roman"/>
          <w:sz w:val="24"/>
          <w:szCs w:val="24"/>
        </w:rPr>
        <w:t>of</w:t>
      </w:r>
      <w:r w:rsidR="004C1505" w:rsidRPr="00150184">
        <w:rPr>
          <w:rFonts w:ascii="Times New Roman" w:hAnsi="Times New Roman" w:cs="Times New Roman"/>
          <w:sz w:val="24"/>
          <w:szCs w:val="24"/>
        </w:rPr>
        <w:t xml:space="preserve"> </w:t>
      </w:r>
      <w:r w:rsidRPr="00150184">
        <w:rPr>
          <w:rFonts w:ascii="Times New Roman" w:hAnsi="Times New Roman" w:cs="Times New Roman"/>
          <w:sz w:val="24"/>
          <w:szCs w:val="24"/>
        </w:rPr>
        <w:t>Naqhadeh, Paweh,</w:t>
      </w:r>
      <w:r w:rsidRPr="00150184">
        <w:rPr>
          <w:rFonts w:ascii="Times New Roman" w:hAnsi="Times New Roman" w:cs="Times New Roman"/>
          <w:i/>
          <w:iCs/>
          <w:sz w:val="24"/>
          <w:szCs w:val="24"/>
        </w:rPr>
        <w:t xml:space="preserve"> </w:t>
      </w:r>
      <w:r w:rsidRPr="00150184">
        <w:rPr>
          <w:rFonts w:ascii="Times New Roman" w:hAnsi="Times New Roman" w:cs="Times New Roman"/>
          <w:sz w:val="24"/>
          <w:szCs w:val="24"/>
        </w:rPr>
        <w:t>Qarne and</w:t>
      </w:r>
      <w:r w:rsidRPr="00150184">
        <w:rPr>
          <w:rFonts w:ascii="Times New Roman" w:hAnsi="Times New Roman" w:cs="Times New Roman"/>
          <w:i/>
          <w:iCs/>
          <w:sz w:val="24"/>
          <w:szCs w:val="24"/>
        </w:rPr>
        <w:t xml:space="preserve"> </w:t>
      </w:r>
      <w:r w:rsidRPr="00150184">
        <w:rPr>
          <w:rFonts w:ascii="Times New Roman" w:hAnsi="Times New Roman" w:cs="Times New Roman"/>
          <w:sz w:val="24"/>
          <w:szCs w:val="24"/>
        </w:rPr>
        <w:t>Qelatan</w:t>
      </w:r>
      <w:r w:rsidRPr="00150184">
        <w:rPr>
          <w:rFonts w:ascii="Times New Roman" w:hAnsi="Times New Roman" w:cs="Times New Roman"/>
          <w:i/>
          <w:iCs/>
          <w:sz w:val="24"/>
          <w:szCs w:val="24"/>
        </w:rPr>
        <w:t xml:space="preserve"> </w:t>
      </w:r>
      <w:r>
        <w:rPr>
          <w:rFonts w:ascii="Times New Roman" w:hAnsi="Times New Roman" w:cs="Times New Roman"/>
          <w:sz w:val="24"/>
          <w:szCs w:val="24"/>
        </w:rPr>
        <w:t xml:space="preserve">are examples </w:t>
      </w:r>
      <w:r w:rsidR="004C1505">
        <w:rPr>
          <w:rFonts w:ascii="Times New Roman" w:hAnsi="Times New Roman" w:cs="Times New Roman"/>
          <w:sz w:val="24"/>
          <w:szCs w:val="24"/>
        </w:rPr>
        <w:t xml:space="preserve">demonstrating </w:t>
      </w:r>
      <w:r>
        <w:rPr>
          <w:rFonts w:ascii="Times New Roman" w:hAnsi="Times New Roman" w:cs="Times New Roman"/>
          <w:sz w:val="24"/>
          <w:szCs w:val="24"/>
        </w:rPr>
        <w:t>the army’s</w:t>
      </w:r>
      <w:r w:rsidRPr="00150184">
        <w:rPr>
          <w:rFonts w:ascii="Times New Roman" w:hAnsi="Times New Roman" w:cs="Times New Roman"/>
          <w:sz w:val="24"/>
          <w:szCs w:val="24"/>
        </w:rPr>
        <w:t xml:space="preserve"> destructive role in Kurdistan. </w:t>
      </w:r>
      <w:r w:rsidR="004C1505">
        <w:rPr>
          <w:rFonts w:ascii="Times New Roman" w:hAnsi="Times New Roman" w:cs="Times New Roman"/>
          <w:sz w:val="24"/>
          <w:szCs w:val="24"/>
        </w:rPr>
        <w:t>A</w:t>
      </w:r>
      <w:r w:rsidRPr="00150184">
        <w:rPr>
          <w:rFonts w:ascii="Times New Roman" w:hAnsi="Times New Roman" w:cs="Times New Roman"/>
          <w:sz w:val="24"/>
          <w:szCs w:val="24"/>
        </w:rPr>
        <w:t xml:space="preserve"> military institution that only few days before the victory of the </w:t>
      </w:r>
      <w:r w:rsidR="004C1505">
        <w:rPr>
          <w:rFonts w:ascii="Times New Roman" w:hAnsi="Times New Roman" w:cs="Times New Roman"/>
          <w:sz w:val="24"/>
          <w:szCs w:val="24"/>
        </w:rPr>
        <w:t>R</w:t>
      </w:r>
      <w:r w:rsidRPr="00150184">
        <w:rPr>
          <w:rFonts w:ascii="Times New Roman" w:hAnsi="Times New Roman" w:cs="Times New Roman"/>
          <w:sz w:val="24"/>
          <w:szCs w:val="24"/>
        </w:rPr>
        <w:t xml:space="preserve">evolution was the </w:t>
      </w:r>
      <w:r>
        <w:rPr>
          <w:rFonts w:ascii="Times New Roman" w:hAnsi="Times New Roman" w:cs="Times New Roman"/>
          <w:sz w:val="24"/>
          <w:szCs w:val="24"/>
        </w:rPr>
        <w:t>“a</w:t>
      </w:r>
      <w:r w:rsidRPr="007E31A8">
        <w:rPr>
          <w:rFonts w:ascii="Times New Roman" w:hAnsi="Times New Roman" w:cs="Times New Roman"/>
          <w:sz w:val="24"/>
          <w:szCs w:val="24"/>
        </w:rPr>
        <w:t>rmy of the Pahlavi</w:t>
      </w:r>
      <w:r w:rsidR="009E772C">
        <w:rPr>
          <w:rFonts w:ascii="Times New Roman" w:hAnsi="Times New Roman" w:cs="Times New Roman"/>
          <w:sz w:val="24"/>
          <w:szCs w:val="24"/>
        </w:rPr>
        <w:t>s</w:t>
      </w:r>
      <w:r>
        <w:rPr>
          <w:rFonts w:ascii="Times New Roman" w:hAnsi="Times New Roman" w:cs="Times New Roman"/>
          <w:sz w:val="24"/>
          <w:szCs w:val="24"/>
        </w:rPr>
        <w:t>”</w:t>
      </w:r>
      <w:r w:rsidR="00C41A83">
        <w:rPr>
          <w:rFonts w:ascii="Times New Roman" w:hAnsi="Times New Roman" w:cs="Times New Roman"/>
          <w:sz w:val="24"/>
          <w:szCs w:val="24"/>
        </w:rPr>
        <w:t xml:space="preserve"> (Seyedi, 2018)</w:t>
      </w:r>
      <w:r w:rsidR="009E772C">
        <w:rPr>
          <w:rFonts w:ascii="Times New Roman" w:hAnsi="Times New Roman" w:cs="Times New Roman"/>
          <w:sz w:val="24"/>
          <w:szCs w:val="24"/>
        </w:rPr>
        <w:t>,</w:t>
      </w:r>
      <w:r w:rsidRPr="00150184">
        <w:rPr>
          <w:rFonts w:ascii="Times New Roman" w:hAnsi="Times New Roman" w:cs="Times New Roman"/>
          <w:sz w:val="24"/>
          <w:szCs w:val="24"/>
        </w:rPr>
        <w:t xml:space="preserve"> and </w:t>
      </w:r>
      <w:r w:rsidR="009E772C">
        <w:rPr>
          <w:rFonts w:ascii="Times New Roman" w:hAnsi="Times New Roman" w:cs="Times New Roman"/>
          <w:sz w:val="24"/>
          <w:szCs w:val="24"/>
        </w:rPr>
        <w:t>opposed</w:t>
      </w:r>
      <w:r w:rsidR="009E772C" w:rsidRPr="00150184">
        <w:rPr>
          <w:rFonts w:ascii="Times New Roman" w:hAnsi="Times New Roman" w:cs="Times New Roman"/>
          <w:sz w:val="24"/>
          <w:szCs w:val="24"/>
        </w:rPr>
        <w:t xml:space="preserve"> </w:t>
      </w:r>
      <w:r w:rsidRPr="00150184">
        <w:rPr>
          <w:rFonts w:ascii="Times New Roman" w:hAnsi="Times New Roman" w:cs="Times New Roman"/>
          <w:sz w:val="24"/>
          <w:szCs w:val="24"/>
        </w:rPr>
        <w:t xml:space="preserve">the </w:t>
      </w:r>
      <w:r w:rsidR="009E772C">
        <w:rPr>
          <w:rFonts w:ascii="Times New Roman" w:hAnsi="Times New Roman" w:cs="Times New Roman"/>
          <w:sz w:val="24"/>
          <w:szCs w:val="24"/>
        </w:rPr>
        <w:t>R</w:t>
      </w:r>
      <w:r w:rsidR="009E772C" w:rsidRPr="00150184">
        <w:rPr>
          <w:rFonts w:ascii="Times New Roman" w:hAnsi="Times New Roman" w:cs="Times New Roman"/>
          <w:sz w:val="24"/>
          <w:szCs w:val="24"/>
        </w:rPr>
        <w:t>evolution</w:t>
      </w:r>
      <w:r w:rsidRPr="00150184">
        <w:rPr>
          <w:rFonts w:ascii="Times New Roman" w:hAnsi="Times New Roman" w:cs="Times New Roman"/>
          <w:sz w:val="24"/>
          <w:szCs w:val="24"/>
        </w:rPr>
        <w:t>, turned</w:t>
      </w:r>
      <w:r w:rsidR="009E772C">
        <w:rPr>
          <w:rFonts w:ascii="Times New Roman" w:hAnsi="Times New Roman" w:cs="Times New Roman"/>
          <w:sz w:val="24"/>
          <w:szCs w:val="24"/>
        </w:rPr>
        <w:t xml:space="preserve"> overnight</w:t>
      </w:r>
      <w:r w:rsidRPr="00150184">
        <w:rPr>
          <w:rFonts w:ascii="Times New Roman" w:hAnsi="Times New Roman" w:cs="Times New Roman"/>
          <w:sz w:val="24"/>
          <w:szCs w:val="24"/>
        </w:rPr>
        <w:t xml:space="preserve"> into a bru</w:t>
      </w:r>
      <w:r>
        <w:rPr>
          <w:rFonts w:ascii="Times New Roman" w:hAnsi="Times New Roman" w:cs="Times New Roman"/>
          <w:sz w:val="24"/>
          <w:szCs w:val="24"/>
        </w:rPr>
        <w:t>tal force serving</w:t>
      </w:r>
      <w:r w:rsidRPr="00150184">
        <w:rPr>
          <w:rFonts w:ascii="Times New Roman" w:hAnsi="Times New Roman" w:cs="Times New Roman"/>
          <w:sz w:val="24"/>
          <w:szCs w:val="24"/>
        </w:rPr>
        <w:t xml:space="preserve"> the newly emerged Islamic regime.</w:t>
      </w:r>
      <w:r>
        <w:rPr>
          <w:rFonts w:ascii="Times New Roman" w:hAnsi="Times New Roman" w:cs="Times New Roman"/>
          <w:sz w:val="24"/>
          <w:szCs w:val="24"/>
        </w:rPr>
        <w:t xml:space="preserve"> </w:t>
      </w:r>
      <w:r w:rsidRPr="00150184">
        <w:rPr>
          <w:rFonts w:ascii="Times New Roman" w:hAnsi="Times New Roman" w:cs="Times New Roman"/>
          <w:sz w:val="24"/>
          <w:szCs w:val="24"/>
        </w:rPr>
        <w:t xml:space="preserve">Seyedi holds that “the Islamic regime viewed the Kurdish movement as a </w:t>
      </w:r>
      <w:r w:rsidRPr="00150184">
        <w:rPr>
          <w:rFonts w:ascii="Times New Roman" w:hAnsi="Times New Roman" w:cs="Times New Roman"/>
          <w:i/>
          <w:iCs/>
          <w:sz w:val="24"/>
          <w:szCs w:val="24"/>
        </w:rPr>
        <w:t>dichotomized</w:t>
      </w:r>
      <w:r w:rsidRPr="00150184">
        <w:rPr>
          <w:rFonts w:ascii="Times New Roman" w:hAnsi="Times New Roman" w:cs="Times New Roman"/>
          <w:sz w:val="24"/>
          <w:szCs w:val="24"/>
        </w:rPr>
        <w:t xml:space="preserve"> element that </w:t>
      </w:r>
      <w:r w:rsidR="009E772C">
        <w:rPr>
          <w:rFonts w:ascii="Times New Roman" w:hAnsi="Times New Roman" w:cs="Times New Roman"/>
          <w:sz w:val="24"/>
          <w:szCs w:val="24"/>
        </w:rPr>
        <w:t>had to</w:t>
      </w:r>
      <w:r w:rsidR="009E772C" w:rsidRPr="00150184">
        <w:rPr>
          <w:rFonts w:ascii="Times New Roman" w:hAnsi="Times New Roman" w:cs="Times New Roman"/>
          <w:sz w:val="24"/>
          <w:szCs w:val="24"/>
        </w:rPr>
        <w:t xml:space="preserve"> </w:t>
      </w:r>
      <w:r w:rsidRPr="00150184">
        <w:rPr>
          <w:rFonts w:ascii="Times New Roman" w:hAnsi="Times New Roman" w:cs="Times New Roman"/>
          <w:sz w:val="24"/>
          <w:szCs w:val="24"/>
        </w:rPr>
        <w:t xml:space="preserve">be defeated before </w:t>
      </w:r>
      <w:r>
        <w:rPr>
          <w:rFonts w:ascii="Times New Roman" w:hAnsi="Times New Roman" w:cs="Times New Roman"/>
          <w:sz w:val="24"/>
          <w:szCs w:val="24"/>
        </w:rPr>
        <w:t>the planned referendum for the Islamic Republic</w:t>
      </w:r>
      <w:r w:rsidRPr="00150184">
        <w:rPr>
          <w:rFonts w:ascii="Times New Roman" w:hAnsi="Times New Roman" w:cs="Times New Roman"/>
          <w:sz w:val="24"/>
          <w:szCs w:val="24"/>
        </w:rPr>
        <w:t xml:space="preserve"> </w:t>
      </w:r>
      <w:r w:rsidR="009E772C">
        <w:rPr>
          <w:rFonts w:ascii="Times New Roman" w:hAnsi="Times New Roman" w:cs="Times New Roman"/>
          <w:sz w:val="24"/>
          <w:szCs w:val="24"/>
        </w:rPr>
        <w:t>on</w:t>
      </w:r>
      <w:r w:rsidR="009E772C" w:rsidRPr="00150184">
        <w:rPr>
          <w:rFonts w:ascii="Times New Roman" w:hAnsi="Times New Roman" w:cs="Times New Roman"/>
          <w:sz w:val="24"/>
          <w:szCs w:val="24"/>
        </w:rPr>
        <w:t xml:space="preserve"> </w:t>
      </w:r>
      <w:r w:rsidRPr="00150184">
        <w:rPr>
          <w:rFonts w:ascii="Times New Roman" w:hAnsi="Times New Roman" w:cs="Times New Roman"/>
          <w:sz w:val="24"/>
          <w:szCs w:val="24"/>
        </w:rPr>
        <w:t>30 March 1979”</w:t>
      </w:r>
      <w:r w:rsidR="00C41A83">
        <w:rPr>
          <w:rFonts w:ascii="Times New Roman" w:hAnsi="Times New Roman" w:cs="Times New Roman"/>
          <w:sz w:val="24"/>
          <w:szCs w:val="24"/>
        </w:rPr>
        <w:t xml:space="preserve"> (Seyedi, 2018)</w:t>
      </w:r>
      <w:r w:rsidRPr="00150184">
        <w:rPr>
          <w:rFonts w:ascii="Times New Roman" w:hAnsi="Times New Roman" w:cs="Times New Roman"/>
          <w:sz w:val="24"/>
          <w:szCs w:val="24"/>
        </w:rPr>
        <w:t xml:space="preserve">. The Kurdish movement’s </w:t>
      </w:r>
      <w:r>
        <w:rPr>
          <w:rFonts w:ascii="Times New Roman" w:hAnsi="Times New Roman" w:cs="Times New Roman"/>
          <w:sz w:val="24"/>
          <w:szCs w:val="24"/>
        </w:rPr>
        <w:t xml:space="preserve">resilience </w:t>
      </w:r>
      <w:r w:rsidR="009E772C">
        <w:rPr>
          <w:rFonts w:ascii="Times New Roman" w:hAnsi="Times New Roman" w:cs="Times New Roman"/>
          <w:sz w:val="24"/>
          <w:szCs w:val="24"/>
        </w:rPr>
        <w:t xml:space="preserve">in </w:t>
      </w:r>
      <w:r>
        <w:rPr>
          <w:rFonts w:ascii="Times New Roman" w:hAnsi="Times New Roman" w:cs="Times New Roman"/>
          <w:sz w:val="24"/>
          <w:szCs w:val="24"/>
        </w:rPr>
        <w:t>not giving up its</w:t>
      </w:r>
      <w:r w:rsidRPr="00150184">
        <w:rPr>
          <w:rFonts w:ascii="Times New Roman" w:hAnsi="Times New Roman" w:cs="Times New Roman"/>
          <w:sz w:val="24"/>
          <w:szCs w:val="24"/>
        </w:rPr>
        <w:t xml:space="preserve"> demand of autonomy</w:t>
      </w:r>
      <w:r w:rsidR="009E772C">
        <w:rPr>
          <w:rFonts w:ascii="Times New Roman" w:hAnsi="Times New Roman" w:cs="Times New Roman"/>
          <w:sz w:val="24"/>
          <w:szCs w:val="24"/>
        </w:rPr>
        <w:t>,</w:t>
      </w:r>
      <w:r w:rsidRPr="00150184">
        <w:rPr>
          <w:rFonts w:ascii="Times New Roman" w:hAnsi="Times New Roman" w:cs="Times New Roman"/>
          <w:sz w:val="24"/>
          <w:szCs w:val="24"/>
        </w:rPr>
        <w:t xml:space="preserve"> and its </w:t>
      </w:r>
      <w:r w:rsidR="009E772C">
        <w:rPr>
          <w:rFonts w:ascii="Times New Roman" w:hAnsi="Times New Roman" w:cs="Times New Roman"/>
          <w:sz w:val="24"/>
          <w:szCs w:val="24"/>
        </w:rPr>
        <w:t>high</w:t>
      </w:r>
      <w:r w:rsidR="009E772C" w:rsidRPr="00150184">
        <w:rPr>
          <w:rFonts w:ascii="Times New Roman" w:hAnsi="Times New Roman" w:cs="Times New Roman"/>
          <w:sz w:val="24"/>
          <w:szCs w:val="24"/>
        </w:rPr>
        <w:t xml:space="preserve"> </w:t>
      </w:r>
      <w:r w:rsidRPr="00150184">
        <w:rPr>
          <w:rFonts w:ascii="Times New Roman" w:hAnsi="Times New Roman" w:cs="Times New Roman"/>
          <w:sz w:val="24"/>
          <w:szCs w:val="24"/>
        </w:rPr>
        <w:t>deg</w:t>
      </w:r>
      <w:r>
        <w:rPr>
          <w:rFonts w:ascii="Times New Roman" w:hAnsi="Times New Roman" w:cs="Times New Roman"/>
          <w:sz w:val="24"/>
          <w:szCs w:val="24"/>
        </w:rPr>
        <w:t>ree of mobilization</w:t>
      </w:r>
      <w:r w:rsidR="009E772C">
        <w:rPr>
          <w:rFonts w:ascii="Times New Roman" w:hAnsi="Times New Roman" w:cs="Times New Roman"/>
          <w:sz w:val="24"/>
          <w:szCs w:val="24"/>
        </w:rPr>
        <w:t>,</w:t>
      </w:r>
      <w:r>
        <w:rPr>
          <w:rFonts w:ascii="Times New Roman" w:hAnsi="Times New Roman" w:cs="Times New Roman"/>
          <w:sz w:val="24"/>
          <w:szCs w:val="24"/>
        </w:rPr>
        <w:t xml:space="preserve"> located </w:t>
      </w:r>
      <w:r w:rsidRPr="00150184">
        <w:rPr>
          <w:rFonts w:ascii="Times New Roman" w:hAnsi="Times New Roman" w:cs="Times New Roman"/>
          <w:sz w:val="24"/>
          <w:szCs w:val="24"/>
        </w:rPr>
        <w:t xml:space="preserve">Kurds in </w:t>
      </w:r>
      <w:r w:rsidR="009E772C">
        <w:rPr>
          <w:rFonts w:ascii="Times New Roman" w:hAnsi="Times New Roman" w:cs="Times New Roman"/>
          <w:sz w:val="24"/>
          <w:szCs w:val="24"/>
        </w:rPr>
        <w:t>the</w:t>
      </w:r>
      <w:r w:rsidR="009E772C" w:rsidRPr="00150184">
        <w:rPr>
          <w:rFonts w:ascii="Times New Roman" w:hAnsi="Times New Roman" w:cs="Times New Roman"/>
          <w:sz w:val="24"/>
          <w:szCs w:val="24"/>
        </w:rPr>
        <w:t xml:space="preserve"> </w:t>
      </w:r>
      <w:r w:rsidRPr="00150184">
        <w:rPr>
          <w:rFonts w:ascii="Times New Roman" w:hAnsi="Times New Roman" w:cs="Times New Roman"/>
          <w:sz w:val="24"/>
          <w:szCs w:val="24"/>
        </w:rPr>
        <w:t xml:space="preserve">position of </w:t>
      </w:r>
      <w:r w:rsidR="009E772C">
        <w:rPr>
          <w:rFonts w:ascii="Times New Roman" w:hAnsi="Times New Roman" w:cs="Times New Roman"/>
          <w:sz w:val="24"/>
          <w:szCs w:val="24"/>
        </w:rPr>
        <w:t>a significant</w:t>
      </w:r>
      <w:r w:rsidR="009E772C" w:rsidRPr="003754E4">
        <w:rPr>
          <w:rFonts w:ascii="Times New Roman" w:hAnsi="Times New Roman" w:cs="Times New Roman"/>
          <w:sz w:val="24"/>
          <w:szCs w:val="24"/>
        </w:rPr>
        <w:t xml:space="preserve"> </w:t>
      </w:r>
      <w:r w:rsidRPr="003754E4">
        <w:rPr>
          <w:rFonts w:ascii="Times New Roman" w:hAnsi="Times New Roman" w:cs="Times New Roman"/>
          <w:sz w:val="24"/>
          <w:szCs w:val="24"/>
        </w:rPr>
        <w:t>challenger</w:t>
      </w:r>
      <w:r w:rsidRPr="00150184">
        <w:rPr>
          <w:rFonts w:ascii="Times New Roman" w:hAnsi="Times New Roman" w:cs="Times New Roman"/>
          <w:sz w:val="24"/>
          <w:szCs w:val="24"/>
        </w:rPr>
        <w:t xml:space="preserve"> of the regime. The patterns of development in Iran </w:t>
      </w:r>
      <w:r w:rsidR="009E772C">
        <w:rPr>
          <w:rFonts w:ascii="Times New Roman" w:hAnsi="Times New Roman" w:cs="Times New Roman"/>
          <w:sz w:val="24"/>
          <w:szCs w:val="24"/>
        </w:rPr>
        <w:t>show</w:t>
      </w:r>
      <w:r w:rsidR="009E772C" w:rsidRPr="00150184">
        <w:rPr>
          <w:rFonts w:ascii="Times New Roman" w:hAnsi="Times New Roman" w:cs="Times New Roman"/>
          <w:sz w:val="24"/>
          <w:szCs w:val="24"/>
        </w:rPr>
        <w:t xml:space="preserve"> </w:t>
      </w:r>
      <w:r w:rsidRPr="00150184">
        <w:rPr>
          <w:rFonts w:ascii="Times New Roman" w:hAnsi="Times New Roman" w:cs="Times New Roman"/>
          <w:sz w:val="24"/>
          <w:szCs w:val="24"/>
        </w:rPr>
        <w:t xml:space="preserve">that enforcing authority through creating chaos was a calculated method deployed by the regime. </w:t>
      </w:r>
      <w:r>
        <w:rPr>
          <w:rFonts w:ascii="Times New Roman" w:hAnsi="Times New Roman" w:cs="Times New Roman"/>
          <w:sz w:val="24"/>
          <w:szCs w:val="24"/>
        </w:rPr>
        <w:t xml:space="preserve">Seyedi </w:t>
      </w:r>
      <w:r w:rsidR="00734A20">
        <w:rPr>
          <w:rFonts w:ascii="Times New Roman" w:hAnsi="Times New Roman" w:cs="Times New Roman"/>
          <w:sz w:val="24"/>
          <w:szCs w:val="24"/>
        </w:rPr>
        <w:t xml:space="preserve">(2018) </w:t>
      </w:r>
      <w:r>
        <w:rPr>
          <w:rFonts w:ascii="Times New Roman" w:hAnsi="Times New Roman" w:cs="Times New Roman"/>
          <w:sz w:val="24"/>
          <w:szCs w:val="24"/>
        </w:rPr>
        <w:t xml:space="preserve">explains </w:t>
      </w:r>
      <w:r w:rsidR="009E772C">
        <w:rPr>
          <w:rFonts w:ascii="Times New Roman" w:hAnsi="Times New Roman" w:cs="Times New Roman"/>
          <w:sz w:val="24"/>
          <w:szCs w:val="24"/>
        </w:rPr>
        <w:t xml:space="preserve">the </w:t>
      </w:r>
      <w:r>
        <w:rPr>
          <w:rFonts w:ascii="Times New Roman" w:hAnsi="Times New Roman" w:cs="Times New Roman"/>
          <w:sz w:val="24"/>
          <w:szCs w:val="24"/>
        </w:rPr>
        <w:t>regime’s motive in using violence</w:t>
      </w:r>
      <w:r w:rsidR="009E772C">
        <w:rPr>
          <w:rFonts w:ascii="Times New Roman" w:hAnsi="Times New Roman" w:cs="Times New Roman"/>
          <w:sz w:val="24"/>
          <w:szCs w:val="24"/>
        </w:rPr>
        <w:t>:</w:t>
      </w:r>
    </w:p>
    <w:p w14:paraId="020EB2FA" w14:textId="62E31789" w:rsidR="000838F6" w:rsidRPr="00150184" w:rsidRDefault="000838F6" w:rsidP="00650B24">
      <w:pPr>
        <w:spacing w:after="0" w:line="276" w:lineRule="auto"/>
        <w:ind w:left="567" w:right="-2"/>
        <w:jc w:val="both"/>
        <w:rPr>
          <w:rFonts w:ascii="Times New Roman" w:hAnsi="Times New Roman" w:cs="Times New Roman"/>
        </w:rPr>
      </w:pPr>
      <w:r w:rsidRPr="00150184">
        <w:rPr>
          <w:rFonts w:ascii="Times New Roman" w:hAnsi="Times New Roman" w:cs="Times New Roman"/>
        </w:rPr>
        <w:t>The chief aim of the regime</w:t>
      </w:r>
      <w:r>
        <w:rPr>
          <w:rFonts w:ascii="Times New Roman" w:hAnsi="Times New Roman" w:cs="Times New Roman"/>
        </w:rPr>
        <w:t>’s use of military force</w:t>
      </w:r>
      <w:r w:rsidRPr="00150184">
        <w:rPr>
          <w:rFonts w:ascii="Times New Roman" w:hAnsi="Times New Roman" w:cs="Times New Roman"/>
        </w:rPr>
        <w:t xml:space="preserve"> was </w:t>
      </w:r>
      <w:r w:rsidR="009E772C">
        <w:rPr>
          <w:rFonts w:ascii="Times New Roman" w:hAnsi="Times New Roman" w:cs="Times New Roman"/>
        </w:rPr>
        <w:t>to bring</w:t>
      </w:r>
      <w:r w:rsidRPr="00150184">
        <w:rPr>
          <w:rFonts w:ascii="Times New Roman" w:hAnsi="Times New Roman" w:cs="Times New Roman"/>
        </w:rPr>
        <w:t xml:space="preserve"> an end to the </w:t>
      </w:r>
      <w:r w:rsidR="009E772C" w:rsidRPr="00150184">
        <w:rPr>
          <w:rFonts w:ascii="Times New Roman" w:hAnsi="Times New Roman" w:cs="Times New Roman"/>
        </w:rPr>
        <w:t>dichotom</w:t>
      </w:r>
      <w:r w:rsidR="009E772C">
        <w:rPr>
          <w:rFonts w:ascii="Times New Roman" w:hAnsi="Times New Roman" w:cs="Times New Roman"/>
        </w:rPr>
        <w:t>y of the</w:t>
      </w:r>
      <w:r w:rsidR="009E772C" w:rsidRPr="00150184">
        <w:rPr>
          <w:rFonts w:ascii="Times New Roman" w:hAnsi="Times New Roman" w:cs="Times New Roman"/>
        </w:rPr>
        <w:t xml:space="preserve"> </w:t>
      </w:r>
      <w:r w:rsidRPr="00150184">
        <w:rPr>
          <w:rFonts w:ascii="Times New Roman" w:hAnsi="Times New Roman" w:cs="Times New Roman"/>
        </w:rPr>
        <w:t>power situation in Kurdistan</w:t>
      </w:r>
      <w:r w:rsidR="009E772C">
        <w:rPr>
          <w:rFonts w:ascii="Times New Roman" w:hAnsi="Times New Roman" w:cs="Times New Roman"/>
        </w:rPr>
        <w:t>,</w:t>
      </w:r>
      <w:r w:rsidRPr="00150184">
        <w:rPr>
          <w:rFonts w:ascii="Times New Roman" w:hAnsi="Times New Roman" w:cs="Times New Roman"/>
        </w:rPr>
        <w:t xml:space="preserve"> and enforcing its authority in this region before the </w:t>
      </w:r>
      <w:r w:rsidR="009E772C">
        <w:rPr>
          <w:rFonts w:ascii="Times New Roman" w:hAnsi="Times New Roman" w:cs="Times New Roman"/>
        </w:rPr>
        <w:t>r</w:t>
      </w:r>
      <w:r w:rsidR="009E772C" w:rsidRPr="00150184">
        <w:rPr>
          <w:rFonts w:ascii="Times New Roman" w:hAnsi="Times New Roman" w:cs="Times New Roman"/>
        </w:rPr>
        <w:t>eferendum o</w:t>
      </w:r>
      <w:r w:rsidR="009E772C">
        <w:rPr>
          <w:rFonts w:ascii="Times New Roman" w:hAnsi="Times New Roman" w:cs="Times New Roman"/>
        </w:rPr>
        <w:t>n</w:t>
      </w:r>
      <w:r w:rsidR="009E772C" w:rsidRPr="00150184">
        <w:rPr>
          <w:rFonts w:ascii="Times New Roman" w:hAnsi="Times New Roman" w:cs="Times New Roman"/>
        </w:rPr>
        <w:t xml:space="preserve"> </w:t>
      </w:r>
      <w:r w:rsidRPr="00150184">
        <w:rPr>
          <w:rFonts w:ascii="Times New Roman" w:hAnsi="Times New Roman" w:cs="Times New Roman"/>
        </w:rPr>
        <w:t xml:space="preserve">the Islamic </w:t>
      </w:r>
      <w:r w:rsidR="009E772C">
        <w:rPr>
          <w:rFonts w:ascii="Times New Roman" w:hAnsi="Times New Roman" w:cs="Times New Roman"/>
        </w:rPr>
        <w:t>R</w:t>
      </w:r>
      <w:r w:rsidR="009E772C" w:rsidRPr="00150184">
        <w:rPr>
          <w:rFonts w:ascii="Times New Roman" w:hAnsi="Times New Roman" w:cs="Times New Roman"/>
        </w:rPr>
        <w:t>epublic</w:t>
      </w:r>
      <w:r w:rsidRPr="00150184">
        <w:rPr>
          <w:rFonts w:ascii="Times New Roman" w:hAnsi="Times New Roman" w:cs="Times New Roman"/>
        </w:rPr>
        <w:t>. For instance</w:t>
      </w:r>
      <w:r w:rsidR="009E772C">
        <w:rPr>
          <w:rFonts w:ascii="Times New Roman" w:hAnsi="Times New Roman" w:cs="Times New Roman"/>
        </w:rPr>
        <w:t>,</w:t>
      </w:r>
      <w:r w:rsidRPr="00150184">
        <w:rPr>
          <w:rFonts w:ascii="Times New Roman" w:hAnsi="Times New Roman" w:cs="Times New Roman"/>
        </w:rPr>
        <w:t xml:space="preserve"> Mostafa Chamran approached the Kurdish issue from a military angle, repeatedly justif</w:t>
      </w:r>
      <w:r w:rsidR="009E772C">
        <w:rPr>
          <w:rFonts w:ascii="Times New Roman" w:hAnsi="Times New Roman" w:cs="Times New Roman"/>
        </w:rPr>
        <w:t>ying</w:t>
      </w:r>
      <w:r w:rsidRPr="00150184">
        <w:rPr>
          <w:rFonts w:ascii="Times New Roman" w:hAnsi="Times New Roman" w:cs="Times New Roman"/>
        </w:rPr>
        <w:t xml:space="preserve"> </w:t>
      </w:r>
      <w:r w:rsidR="00734A20">
        <w:rPr>
          <w:rFonts w:ascii="Times New Roman" w:hAnsi="Times New Roman" w:cs="Times New Roman"/>
        </w:rPr>
        <w:t xml:space="preserve">and </w:t>
      </w:r>
      <w:r w:rsidR="00650B24">
        <w:rPr>
          <w:rFonts w:ascii="Times New Roman" w:hAnsi="Times New Roman" w:cs="Times New Roman"/>
          <w:sz w:val="24"/>
          <w:szCs w:val="24"/>
        </w:rPr>
        <w:t>advocating</w:t>
      </w:r>
      <w:r w:rsidR="00734A20">
        <w:rPr>
          <w:rFonts w:ascii="Times New Roman" w:hAnsi="Times New Roman" w:cs="Times New Roman"/>
        </w:rPr>
        <w:t xml:space="preserve"> </w:t>
      </w:r>
      <w:r w:rsidR="009E772C">
        <w:rPr>
          <w:rFonts w:ascii="Times New Roman" w:hAnsi="Times New Roman" w:cs="Times New Roman"/>
        </w:rPr>
        <w:t>the</w:t>
      </w:r>
      <w:r w:rsidR="009E772C" w:rsidRPr="00150184">
        <w:rPr>
          <w:rFonts w:ascii="Times New Roman" w:hAnsi="Times New Roman" w:cs="Times New Roman"/>
        </w:rPr>
        <w:t xml:space="preserve"> </w:t>
      </w:r>
      <w:r w:rsidRPr="00150184">
        <w:rPr>
          <w:rFonts w:ascii="Times New Roman" w:hAnsi="Times New Roman" w:cs="Times New Roman"/>
        </w:rPr>
        <w:t>deploy</w:t>
      </w:r>
      <w:r w:rsidR="009E772C">
        <w:rPr>
          <w:rFonts w:ascii="Times New Roman" w:hAnsi="Times New Roman" w:cs="Times New Roman"/>
        </w:rPr>
        <w:t>ment of</w:t>
      </w:r>
      <w:r w:rsidRPr="00150184">
        <w:rPr>
          <w:rFonts w:ascii="Times New Roman" w:hAnsi="Times New Roman" w:cs="Times New Roman"/>
        </w:rPr>
        <w:t xml:space="preserve"> the army </w:t>
      </w:r>
      <w:r w:rsidR="009E772C">
        <w:rPr>
          <w:rFonts w:ascii="Times New Roman" w:hAnsi="Times New Roman" w:cs="Times New Roman"/>
        </w:rPr>
        <w:t>as</w:t>
      </w:r>
      <w:r w:rsidRPr="00150184">
        <w:rPr>
          <w:rFonts w:ascii="Times New Roman" w:hAnsi="Times New Roman" w:cs="Times New Roman"/>
        </w:rPr>
        <w:t xml:space="preserve"> the only effective solution guarantying regime’s </w:t>
      </w:r>
      <w:r>
        <w:rPr>
          <w:rFonts w:ascii="Times New Roman" w:hAnsi="Times New Roman" w:cs="Times New Roman"/>
        </w:rPr>
        <w:t>authority in the Kurdish region.</w:t>
      </w:r>
      <w:r w:rsidRPr="00150184">
        <w:rPr>
          <w:rFonts w:ascii="Times New Roman" w:hAnsi="Times New Roman" w:cs="Times New Roman"/>
        </w:rPr>
        <w:t xml:space="preserve"> </w:t>
      </w:r>
    </w:p>
    <w:p w14:paraId="42C014BF" w14:textId="77777777" w:rsidR="00E0121D" w:rsidRDefault="000838F6" w:rsidP="00AD257E">
      <w:pPr>
        <w:spacing w:after="0" w:line="276" w:lineRule="auto"/>
        <w:ind w:firstLine="567"/>
        <w:jc w:val="both"/>
        <w:rPr>
          <w:rFonts w:ascii="Times New Roman" w:hAnsi="Times New Roman" w:cs="Times New Roman"/>
          <w:sz w:val="24"/>
          <w:szCs w:val="24"/>
        </w:rPr>
      </w:pPr>
      <w:r w:rsidRPr="00150184">
        <w:rPr>
          <w:rFonts w:ascii="Times New Roman" w:hAnsi="Times New Roman" w:cs="Times New Roman"/>
          <w:sz w:val="24"/>
          <w:szCs w:val="24"/>
        </w:rPr>
        <w:t xml:space="preserve">However, </w:t>
      </w:r>
      <w:r>
        <w:rPr>
          <w:rFonts w:ascii="Times New Roman" w:hAnsi="Times New Roman" w:cs="Times New Roman"/>
          <w:sz w:val="24"/>
          <w:szCs w:val="24"/>
        </w:rPr>
        <w:t>in line with the escalation of the</w:t>
      </w:r>
      <w:r w:rsidRPr="00150184">
        <w:rPr>
          <w:rFonts w:ascii="Times New Roman" w:hAnsi="Times New Roman" w:cs="Times New Roman"/>
          <w:sz w:val="24"/>
          <w:szCs w:val="24"/>
        </w:rPr>
        <w:t xml:space="preserve"> crisis in Kurdistan and the Kurdish movement</w:t>
      </w:r>
      <w:r w:rsidR="009E772C">
        <w:rPr>
          <w:rFonts w:ascii="Times New Roman" w:hAnsi="Times New Roman" w:cs="Times New Roman"/>
          <w:sz w:val="24"/>
          <w:szCs w:val="24"/>
        </w:rPr>
        <w:t>’s</w:t>
      </w:r>
      <w:r w:rsidRPr="00150184">
        <w:rPr>
          <w:rFonts w:ascii="Times New Roman" w:hAnsi="Times New Roman" w:cs="Times New Roman"/>
          <w:sz w:val="24"/>
          <w:szCs w:val="24"/>
        </w:rPr>
        <w:t xml:space="preserve"> resilience, gaining the Kurdish movement’s support </w:t>
      </w:r>
      <w:r w:rsidR="009E772C">
        <w:rPr>
          <w:rFonts w:ascii="Times New Roman" w:hAnsi="Times New Roman" w:cs="Times New Roman"/>
          <w:sz w:val="24"/>
          <w:szCs w:val="24"/>
        </w:rPr>
        <w:t>for</w:t>
      </w:r>
      <w:r w:rsidR="009E772C" w:rsidRPr="00150184">
        <w:rPr>
          <w:rFonts w:ascii="Times New Roman" w:hAnsi="Times New Roman" w:cs="Times New Roman"/>
          <w:sz w:val="24"/>
          <w:szCs w:val="24"/>
        </w:rPr>
        <w:t xml:space="preserve"> </w:t>
      </w:r>
      <w:r w:rsidRPr="00150184">
        <w:rPr>
          <w:rFonts w:ascii="Times New Roman" w:hAnsi="Times New Roman" w:cs="Times New Roman"/>
          <w:sz w:val="24"/>
          <w:szCs w:val="24"/>
        </w:rPr>
        <w:t xml:space="preserve">the </w:t>
      </w:r>
      <w:r w:rsidR="009E772C">
        <w:rPr>
          <w:rFonts w:ascii="Times New Roman" w:hAnsi="Times New Roman" w:cs="Times New Roman"/>
          <w:sz w:val="24"/>
          <w:szCs w:val="24"/>
        </w:rPr>
        <w:t>r</w:t>
      </w:r>
      <w:r w:rsidR="009E772C" w:rsidRPr="00150184">
        <w:rPr>
          <w:rFonts w:ascii="Times New Roman" w:hAnsi="Times New Roman" w:cs="Times New Roman"/>
          <w:sz w:val="24"/>
          <w:szCs w:val="24"/>
        </w:rPr>
        <w:t xml:space="preserve">eferendum </w:t>
      </w:r>
      <w:r w:rsidR="009E772C">
        <w:rPr>
          <w:rFonts w:ascii="Times New Roman" w:hAnsi="Times New Roman" w:cs="Times New Roman"/>
          <w:sz w:val="24"/>
          <w:szCs w:val="24"/>
        </w:rPr>
        <w:t>pushed</w:t>
      </w:r>
      <w:r w:rsidR="009E772C" w:rsidRPr="00150184">
        <w:rPr>
          <w:rFonts w:ascii="Times New Roman" w:hAnsi="Times New Roman" w:cs="Times New Roman"/>
          <w:sz w:val="24"/>
          <w:szCs w:val="24"/>
        </w:rPr>
        <w:t xml:space="preserve"> </w:t>
      </w:r>
      <w:r w:rsidRPr="00150184">
        <w:rPr>
          <w:rFonts w:ascii="Times New Roman" w:hAnsi="Times New Roman" w:cs="Times New Roman"/>
          <w:sz w:val="24"/>
          <w:szCs w:val="24"/>
        </w:rPr>
        <w:t>the regime in</w:t>
      </w:r>
      <w:r w:rsidR="009E772C">
        <w:rPr>
          <w:rFonts w:ascii="Times New Roman" w:hAnsi="Times New Roman" w:cs="Times New Roman"/>
          <w:sz w:val="24"/>
          <w:szCs w:val="24"/>
        </w:rPr>
        <w:t>to</w:t>
      </w:r>
      <w:r w:rsidRPr="00150184">
        <w:rPr>
          <w:rFonts w:ascii="Times New Roman" w:hAnsi="Times New Roman" w:cs="Times New Roman"/>
          <w:sz w:val="24"/>
          <w:szCs w:val="24"/>
        </w:rPr>
        <w:t xml:space="preserve"> a position of accepting temporary compromise. </w:t>
      </w:r>
      <w:r w:rsidR="009E772C">
        <w:rPr>
          <w:rFonts w:ascii="Times New Roman" w:hAnsi="Times New Roman" w:cs="Times New Roman"/>
          <w:sz w:val="24"/>
          <w:szCs w:val="24"/>
        </w:rPr>
        <w:t>A series</w:t>
      </w:r>
      <w:r w:rsidRPr="00150184">
        <w:rPr>
          <w:rFonts w:ascii="Times New Roman" w:hAnsi="Times New Roman" w:cs="Times New Roman"/>
          <w:sz w:val="24"/>
          <w:szCs w:val="24"/>
        </w:rPr>
        <w:t xml:space="preserve"> o</w:t>
      </w:r>
      <w:r>
        <w:rPr>
          <w:rFonts w:ascii="Times New Roman" w:hAnsi="Times New Roman" w:cs="Times New Roman"/>
          <w:sz w:val="24"/>
          <w:szCs w:val="24"/>
        </w:rPr>
        <w:t>f negotiation</w:t>
      </w:r>
      <w:r w:rsidR="009E772C">
        <w:rPr>
          <w:rFonts w:ascii="Times New Roman" w:hAnsi="Times New Roman" w:cs="Times New Roman"/>
          <w:sz w:val="24"/>
          <w:szCs w:val="24"/>
        </w:rPr>
        <w:t>s</w:t>
      </w:r>
      <w:r>
        <w:rPr>
          <w:rFonts w:ascii="Times New Roman" w:hAnsi="Times New Roman" w:cs="Times New Roman"/>
          <w:sz w:val="24"/>
          <w:szCs w:val="24"/>
        </w:rPr>
        <w:t xml:space="preserve"> between Kurds and </w:t>
      </w:r>
      <w:r w:rsidRPr="00150184">
        <w:rPr>
          <w:rFonts w:ascii="Times New Roman" w:hAnsi="Times New Roman" w:cs="Times New Roman"/>
          <w:sz w:val="24"/>
          <w:szCs w:val="24"/>
        </w:rPr>
        <w:t>representatives of the Provisional Revolutionary Government (the so</w:t>
      </w:r>
      <w:r w:rsidR="009E772C">
        <w:rPr>
          <w:rFonts w:ascii="Times New Roman" w:hAnsi="Times New Roman" w:cs="Times New Roman"/>
          <w:sz w:val="24"/>
          <w:szCs w:val="24"/>
        </w:rPr>
        <w:t>-</w:t>
      </w:r>
      <w:r w:rsidRPr="00150184">
        <w:rPr>
          <w:rFonts w:ascii="Times New Roman" w:hAnsi="Times New Roman" w:cs="Times New Roman"/>
          <w:sz w:val="24"/>
          <w:szCs w:val="24"/>
        </w:rPr>
        <w:t xml:space="preserve">called </w:t>
      </w:r>
      <w:r w:rsidR="009E772C">
        <w:rPr>
          <w:rFonts w:ascii="Times New Roman" w:hAnsi="Times New Roman" w:cs="Times New Roman"/>
          <w:sz w:val="24"/>
          <w:szCs w:val="24"/>
        </w:rPr>
        <w:t>“</w:t>
      </w:r>
      <w:r w:rsidRPr="00150184">
        <w:rPr>
          <w:rFonts w:ascii="Times New Roman" w:hAnsi="Times New Roman" w:cs="Times New Roman"/>
          <w:sz w:val="24"/>
          <w:szCs w:val="24"/>
        </w:rPr>
        <w:t>goodwill delegation</w:t>
      </w:r>
      <w:r w:rsidR="009E772C">
        <w:rPr>
          <w:rFonts w:ascii="Times New Roman" w:hAnsi="Times New Roman" w:cs="Times New Roman"/>
          <w:sz w:val="24"/>
          <w:szCs w:val="24"/>
        </w:rPr>
        <w:t>”</w:t>
      </w:r>
      <w:r w:rsidRPr="00150184">
        <w:rPr>
          <w:rFonts w:ascii="Times New Roman" w:hAnsi="Times New Roman" w:cs="Times New Roman"/>
          <w:sz w:val="24"/>
          <w:szCs w:val="24"/>
        </w:rPr>
        <w:t xml:space="preserve">) took place. However, </w:t>
      </w:r>
      <w:r w:rsidR="009E772C">
        <w:rPr>
          <w:rFonts w:ascii="Times New Roman" w:hAnsi="Times New Roman" w:cs="Times New Roman"/>
          <w:sz w:val="24"/>
          <w:szCs w:val="24"/>
        </w:rPr>
        <w:t>this was without</w:t>
      </w:r>
      <w:r w:rsidRPr="00150184">
        <w:rPr>
          <w:rFonts w:ascii="Times New Roman" w:hAnsi="Times New Roman" w:cs="Times New Roman"/>
          <w:sz w:val="24"/>
          <w:szCs w:val="24"/>
        </w:rPr>
        <w:t xml:space="preserve"> positive </w:t>
      </w:r>
      <w:r>
        <w:rPr>
          <w:rFonts w:ascii="Times New Roman" w:hAnsi="Times New Roman" w:cs="Times New Roman"/>
          <w:sz w:val="24"/>
          <w:szCs w:val="24"/>
        </w:rPr>
        <w:t>outcome for</w:t>
      </w:r>
      <w:r w:rsidRPr="00150184">
        <w:rPr>
          <w:rFonts w:ascii="Times New Roman" w:hAnsi="Times New Roman" w:cs="Times New Roman"/>
          <w:sz w:val="24"/>
          <w:szCs w:val="24"/>
        </w:rPr>
        <w:t xml:space="preserve"> the Kurdish movement.</w:t>
      </w:r>
    </w:p>
    <w:p w14:paraId="699AB9FB" w14:textId="5EE476D2" w:rsidR="000838F6" w:rsidRPr="00747075" w:rsidRDefault="000838F6" w:rsidP="00734A20">
      <w:pPr>
        <w:spacing w:after="0" w:line="276" w:lineRule="auto"/>
        <w:ind w:firstLine="567"/>
        <w:jc w:val="both"/>
        <w:rPr>
          <w:rFonts w:ascii="Times New Roman" w:hAnsi="Times New Roman" w:cs="Times New Roman"/>
          <w:sz w:val="24"/>
          <w:szCs w:val="24"/>
        </w:rPr>
      </w:pPr>
      <w:r w:rsidRPr="00747075">
        <w:rPr>
          <w:rFonts w:ascii="Times New Roman" w:hAnsi="Times New Roman" w:cs="Times New Roman"/>
          <w:sz w:val="24"/>
          <w:szCs w:val="24"/>
        </w:rPr>
        <w:t>In this period</w:t>
      </w:r>
      <w:r w:rsidR="009E772C" w:rsidRPr="00747075">
        <w:rPr>
          <w:rFonts w:ascii="Times New Roman" w:hAnsi="Times New Roman" w:cs="Times New Roman"/>
          <w:sz w:val="24"/>
          <w:szCs w:val="24"/>
        </w:rPr>
        <w:t>,</w:t>
      </w:r>
      <w:r w:rsidRPr="00747075">
        <w:rPr>
          <w:rFonts w:ascii="Times New Roman" w:hAnsi="Times New Roman" w:cs="Times New Roman"/>
          <w:sz w:val="24"/>
          <w:szCs w:val="24"/>
        </w:rPr>
        <w:t xml:space="preserve"> Kurdistan experienced a complex condition of </w:t>
      </w:r>
      <w:r w:rsidR="00734A20">
        <w:rPr>
          <w:rFonts w:ascii="Times New Roman" w:hAnsi="Times New Roman" w:cs="Times New Roman"/>
          <w:sz w:val="24"/>
          <w:szCs w:val="24"/>
        </w:rPr>
        <w:t>‘</w:t>
      </w:r>
      <w:r w:rsidRPr="00747075">
        <w:rPr>
          <w:rFonts w:ascii="Times New Roman" w:hAnsi="Times New Roman" w:cs="Times New Roman"/>
          <w:iCs/>
          <w:sz w:val="24"/>
          <w:szCs w:val="24"/>
        </w:rPr>
        <w:t>no war</w:t>
      </w:r>
      <w:r w:rsidR="009E772C" w:rsidRPr="00747075">
        <w:rPr>
          <w:rFonts w:ascii="Times New Roman" w:hAnsi="Times New Roman" w:cs="Times New Roman"/>
          <w:iCs/>
          <w:sz w:val="24"/>
          <w:szCs w:val="24"/>
        </w:rPr>
        <w:t xml:space="preserve"> yet </w:t>
      </w:r>
      <w:r w:rsidRPr="00747075">
        <w:rPr>
          <w:rFonts w:ascii="Times New Roman" w:hAnsi="Times New Roman" w:cs="Times New Roman"/>
          <w:iCs/>
          <w:sz w:val="24"/>
          <w:szCs w:val="24"/>
        </w:rPr>
        <w:t>no peace</w:t>
      </w:r>
      <w:r w:rsidR="00734A20">
        <w:rPr>
          <w:rFonts w:ascii="Times New Roman" w:hAnsi="Times New Roman" w:cs="Times New Roman"/>
          <w:iCs/>
          <w:sz w:val="24"/>
          <w:szCs w:val="24"/>
        </w:rPr>
        <w:t>’</w:t>
      </w:r>
      <w:r w:rsidRPr="00747075">
        <w:rPr>
          <w:rFonts w:ascii="Times New Roman" w:hAnsi="Times New Roman" w:cs="Times New Roman"/>
          <w:sz w:val="24"/>
          <w:szCs w:val="24"/>
        </w:rPr>
        <w:t>.</w:t>
      </w:r>
      <w:r w:rsidR="00562BA6" w:rsidRPr="00747075">
        <w:rPr>
          <w:rFonts w:ascii="Times New Roman" w:hAnsi="Times New Roman" w:cs="Times New Roman"/>
          <w:sz w:val="24"/>
          <w:szCs w:val="24"/>
        </w:rPr>
        <w:t xml:space="preserve"> Subsequently</w:t>
      </w:r>
      <w:r w:rsidR="000F4938" w:rsidRPr="00747075">
        <w:rPr>
          <w:rFonts w:ascii="Times New Roman" w:hAnsi="Times New Roman" w:cs="Times New Roman"/>
          <w:sz w:val="24"/>
          <w:szCs w:val="24"/>
        </w:rPr>
        <w:t>, the</w:t>
      </w:r>
      <w:r w:rsidR="009E772C" w:rsidRPr="00747075">
        <w:rPr>
          <w:rFonts w:ascii="Times New Roman" w:hAnsi="Times New Roman" w:cs="Times New Roman"/>
          <w:sz w:val="24"/>
          <w:szCs w:val="24"/>
        </w:rPr>
        <w:t xml:space="preserve"> </w:t>
      </w:r>
      <w:r w:rsidRPr="00747075">
        <w:rPr>
          <w:rFonts w:ascii="Times New Roman" w:hAnsi="Times New Roman" w:cs="Times New Roman"/>
          <w:sz w:val="24"/>
          <w:szCs w:val="24"/>
        </w:rPr>
        <w:t>regime intensified rapidly large military campaigns against Kurdistan. In order to stem the tide of armed conflict in Kurdistan, Sheikh Mohammad Sadeghi Guivi (Sadegh Khalkhali</w:t>
      </w:r>
      <w:r w:rsidR="00071838" w:rsidRPr="00747075">
        <w:rPr>
          <w:rFonts w:ascii="Times New Roman" w:hAnsi="Times New Roman" w:cs="Times New Roman"/>
          <w:sz w:val="24"/>
          <w:szCs w:val="24"/>
        </w:rPr>
        <w:t>, a hardcore clergyman</w:t>
      </w:r>
      <w:r w:rsidRPr="00747075">
        <w:rPr>
          <w:rFonts w:ascii="Times New Roman" w:hAnsi="Times New Roman" w:cs="Times New Roman"/>
          <w:sz w:val="24"/>
          <w:szCs w:val="24"/>
        </w:rPr>
        <w:t xml:space="preserve">) was dispatched to the region to ‘crack the whip’ </w:t>
      </w:r>
      <w:r w:rsidR="009E772C" w:rsidRPr="00747075">
        <w:rPr>
          <w:rFonts w:ascii="Times New Roman" w:hAnsi="Times New Roman" w:cs="Times New Roman"/>
          <w:sz w:val="24"/>
          <w:szCs w:val="24"/>
        </w:rPr>
        <w:t xml:space="preserve">on </w:t>
      </w:r>
      <w:r w:rsidRPr="00747075">
        <w:rPr>
          <w:rFonts w:ascii="Times New Roman" w:hAnsi="Times New Roman" w:cs="Times New Roman"/>
          <w:sz w:val="24"/>
          <w:szCs w:val="24"/>
        </w:rPr>
        <w:t>the Kurdish people and take revenge on the Kurdish movement, for their opposition to the referendum of the Islamic republic. Khalkhali</w:t>
      </w:r>
      <w:r w:rsidR="009E772C" w:rsidRPr="00747075">
        <w:rPr>
          <w:rFonts w:ascii="Times New Roman" w:hAnsi="Times New Roman" w:cs="Times New Roman"/>
          <w:sz w:val="24"/>
          <w:szCs w:val="24"/>
        </w:rPr>
        <w:t>,</w:t>
      </w:r>
      <w:r w:rsidRPr="00747075">
        <w:rPr>
          <w:rFonts w:ascii="Times New Roman" w:hAnsi="Times New Roman" w:cs="Times New Roman"/>
          <w:sz w:val="24"/>
          <w:szCs w:val="24"/>
        </w:rPr>
        <w:t xml:space="preserve"> similar</w:t>
      </w:r>
      <w:r w:rsidR="009E772C" w:rsidRPr="00747075">
        <w:rPr>
          <w:rFonts w:ascii="Times New Roman" w:hAnsi="Times New Roman" w:cs="Times New Roman"/>
          <w:sz w:val="24"/>
          <w:szCs w:val="24"/>
        </w:rPr>
        <w:t>ly</w:t>
      </w:r>
      <w:r w:rsidRPr="00747075">
        <w:rPr>
          <w:rFonts w:ascii="Times New Roman" w:hAnsi="Times New Roman" w:cs="Times New Roman"/>
          <w:sz w:val="24"/>
          <w:szCs w:val="24"/>
        </w:rPr>
        <w:t xml:space="preserve"> to many other </w:t>
      </w:r>
      <w:r w:rsidR="006E26BB" w:rsidRPr="00747075">
        <w:rPr>
          <w:rFonts w:ascii="Times New Roman" w:hAnsi="Times New Roman" w:cs="Times New Roman"/>
          <w:sz w:val="24"/>
          <w:szCs w:val="24"/>
        </w:rPr>
        <w:t>hardline</w:t>
      </w:r>
      <w:r w:rsidRPr="00747075">
        <w:rPr>
          <w:rFonts w:ascii="Times New Roman" w:hAnsi="Times New Roman" w:cs="Times New Roman"/>
          <w:sz w:val="24"/>
          <w:szCs w:val="24"/>
        </w:rPr>
        <w:t xml:space="preserve"> elites of the regime</w:t>
      </w:r>
      <w:r w:rsidR="006E26BB" w:rsidRPr="00747075">
        <w:rPr>
          <w:rFonts w:ascii="Times New Roman" w:hAnsi="Times New Roman" w:cs="Times New Roman"/>
          <w:sz w:val="24"/>
          <w:szCs w:val="24"/>
        </w:rPr>
        <w:t>,</w:t>
      </w:r>
      <w:r w:rsidRPr="00747075">
        <w:rPr>
          <w:rFonts w:ascii="Times New Roman" w:hAnsi="Times New Roman" w:cs="Times New Roman"/>
          <w:sz w:val="24"/>
          <w:szCs w:val="24"/>
        </w:rPr>
        <w:t xml:space="preserve"> believed that deploying military force</w:t>
      </w:r>
      <w:r w:rsidR="006E26BB" w:rsidRPr="00747075">
        <w:rPr>
          <w:rFonts w:ascii="Times New Roman" w:hAnsi="Times New Roman" w:cs="Times New Roman"/>
          <w:sz w:val="24"/>
          <w:szCs w:val="24"/>
        </w:rPr>
        <w:t>,</w:t>
      </w:r>
      <w:r w:rsidRPr="00747075">
        <w:rPr>
          <w:rFonts w:ascii="Times New Roman" w:hAnsi="Times New Roman" w:cs="Times New Roman"/>
          <w:sz w:val="24"/>
          <w:szCs w:val="24"/>
        </w:rPr>
        <w:t xml:space="preserve"> and</w:t>
      </w:r>
      <w:r w:rsidR="006E26BB" w:rsidRPr="00747075">
        <w:rPr>
          <w:rFonts w:ascii="Times New Roman" w:hAnsi="Times New Roman" w:cs="Times New Roman"/>
          <w:sz w:val="24"/>
          <w:szCs w:val="24"/>
        </w:rPr>
        <w:t xml:space="preserve"> the</w:t>
      </w:r>
      <w:r w:rsidRPr="00747075">
        <w:rPr>
          <w:rFonts w:ascii="Times New Roman" w:hAnsi="Times New Roman" w:cs="Times New Roman"/>
          <w:sz w:val="24"/>
          <w:szCs w:val="24"/>
        </w:rPr>
        <w:t xml:space="preserve"> mass</w:t>
      </w:r>
      <w:r w:rsidR="006E26BB" w:rsidRPr="00747075">
        <w:rPr>
          <w:rFonts w:ascii="Times New Roman" w:hAnsi="Times New Roman" w:cs="Times New Roman"/>
          <w:sz w:val="24"/>
          <w:szCs w:val="24"/>
        </w:rPr>
        <w:t xml:space="preserve"> </w:t>
      </w:r>
      <w:r w:rsidRPr="00747075">
        <w:rPr>
          <w:rFonts w:ascii="Times New Roman" w:hAnsi="Times New Roman" w:cs="Times New Roman"/>
          <w:sz w:val="24"/>
          <w:szCs w:val="24"/>
        </w:rPr>
        <w:t>execution of opponents</w:t>
      </w:r>
      <w:r w:rsidR="006E26BB" w:rsidRPr="00747075">
        <w:rPr>
          <w:rFonts w:ascii="Times New Roman" w:hAnsi="Times New Roman" w:cs="Times New Roman"/>
          <w:sz w:val="24"/>
          <w:szCs w:val="24"/>
        </w:rPr>
        <w:t>,</w:t>
      </w:r>
      <w:r w:rsidRPr="00747075">
        <w:rPr>
          <w:rFonts w:ascii="Times New Roman" w:hAnsi="Times New Roman" w:cs="Times New Roman"/>
          <w:sz w:val="24"/>
          <w:szCs w:val="24"/>
        </w:rPr>
        <w:t xml:space="preserve"> </w:t>
      </w:r>
      <w:r w:rsidR="006E26BB" w:rsidRPr="00747075">
        <w:rPr>
          <w:rFonts w:ascii="Times New Roman" w:hAnsi="Times New Roman" w:cs="Times New Roman"/>
          <w:sz w:val="24"/>
          <w:szCs w:val="24"/>
        </w:rPr>
        <w:t xml:space="preserve">were </w:t>
      </w:r>
      <w:r w:rsidRPr="00747075">
        <w:rPr>
          <w:rFonts w:ascii="Times New Roman" w:hAnsi="Times New Roman" w:cs="Times New Roman"/>
          <w:sz w:val="24"/>
          <w:szCs w:val="24"/>
        </w:rPr>
        <w:t xml:space="preserve">the only solution for the conflict in Kurdistan. The brutality of Khalkhali </w:t>
      </w:r>
      <w:r w:rsidR="006E26BB" w:rsidRPr="00747075">
        <w:rPr>
          <w:rFonts w:ascii="Times New Roman" w:hAnsi="Times New Roman" w:cs="Times New Roman"/>
          <w:sz w:val="24"/>
          <w:szCs w:val="24"/>
        </w:rPr>
        <w:t>meant he became</w:t>
      </w:r>
      <w:r w:rsidRPr="00747075">
        <w:rPr>
          <w:rFonts w:ascii="Times New Roman" w:hAnsi="Times New Roman" w:cs="Times New Roman"/>
          <w:sz w:val="24"/>
          <w:szCs w:val="24"/>
        </w:rPr>
        <w:t xml:space="preserve"> known as </w:t>
      </w:r>
      <w:r w:rsidRPr="00747075">
        <w:rPr>
          <w:rFonts w:ascii="Times New Roman" w:hAnsi="Times New Roman" w:cs="Times New Roman"/>
          <w:i/>
          <w:iCs/>
          <w:sz w:val="24"/>
          <w:szCs w:val="24"/>
        </w:rPr>
        <w:t>Qesab-e Kurdistan</w:t>
      </w:r>
      <w:r w:rsidRPr="00747075">
        <w:rPr>
          <w:rFonts w:ascii="Times New Roman" w:hAnsi="Times New Roman" w:cs="Times New Roman"/>
          <w:sz w:val="24"/>
          <w:szCs w:val="24"/>
        </w:rPr>
        <w:t xml:space="preserve"> (the butcher of Kurdistan). Through a series of mass</w:t>
      </w:r>
      <w:r w:rsidR="006E26BB" w:rsidRPr="00747075">
        <w:rPr>
          <w:rFonts w:ascii="Times New Roman" w:hAnsi="Times New Roman" w:cs="Times New Roman"/>
          <w:sz w:val="24"/>
          <w:szCs w:val="24"/>
        </w:rPr>
        <w:t xml:space="preserve"> </w:t>
      </w:r>
      <w:r w:rsidRPr="00747075">
        <w:rPr>
          <w:rFonts w:ascii="Times New Roman" w:hAnsi="Times New Roman" w:cs="Times New Roman"/>
          <w:sz w:val="24"/>
          <w:szCs w:val="24"/>
        </w:rPr>
        <w:t>executions</w:t>
      </w:r>
      <w:r w:rsidR="006E26BB" w:rsidRPr="00747075">
        <w:rPr>
          <w:rFonts w:ascii="Times New Roman" w:hAnsi="Times New Roman" w:cs="Times New Roman"/>
          <w:sz w:val="24"/>
          <w:szCs w:val="24"/>
        </w:rPr>
        <w:t>,</w:t>
      </w:r>
      <w:r w:rsidRPr="00747075">
        <w:rPr>
          <w:rFonts w:ascii="Times New Roman" w:hAnsi="Times New Roman" w:cs="Times New Roman"/>
          <w:sz w:val="24"/>
          <w:szCs w:val="24"/>
        </w:rPr>
        <w:t xml:space="preserve"> Khalkhali executed hundreds</w:t>
      </w:r>
      <w:r w:rsidR="00A87BD5" w:rsidRPr="00747075">
        <w:rPr>
          <w:rFonts w:ascii="Times New Roman" w:hAnsi="Times New Roman" w:cs="Times New Roman"/>
          <w:sz w:val="24"/>
          <w:szCs w:val="24"/>
        </w:rPr>
        <w:t xml:space="preserve"> of</w:t>
      </w:r>
      <w:r w:rsidRPr="00747075">
        <w:rPr>
          <w:rFonts w:ascii="Times New Roman" w:hAnsi="Times New Roman" w:cs="Times New Roman"/>
          <w:sz w:val="24"/>
          <w:szCs w:val="24"/>
        </w:rPr>
        <w:t xml:space="preserve"> Kurdish civilian</w:t>
      </w:r>
      <w:r w:rsidR="00A87BD5" w:rsidRPr="00747075">
        <w:rPr>
          <w:rFonts w:ascii="Times New Roman" w:hAnsi="Times New Roman" w:cs="Times New Roman"/>
          <w:sz w:val="24"/>
          <w:szCs w:val="24"/>
        </w:rPr>
        <w:t>s</w:t>
      </w:r>
      <w:r w:rsidRPr="00747075">
        <w:rPr>
          <w:rFonts w:ascii="Times New Roman" w:hAnsi="Times New Roman" w:cs="Times New Roman"/>
          <w:sz w:val="24"/>
          <w:szCs w:val="24"/>
        </w:rPr>
        <w:t xml:space="preserve"> and political activists</w:t>
      </w:r>
      <w:r w:rsidR="00644646" w:rsidRPr="00747075">
        <w:rPr>
          <w:rFonts w:ascii="Times New Roman" w:hAnsi="Times New Roman" w:cs="Times New Roman"/>
          <w:sz w:val="24"/>
          <w:szCs w:val="24"/>
        </w:rPr>
        <w:t xml:space="preserve"> (Mahbobi, </w:t>
      </w:r>
      <w:r w:rsidR="00644646" w:rsidRPr="00747075">
        <w:rPr>
          <w:rFonts w:asciiTheme="majorBidi" w:hAnsiTheme="majorBidi" w:cstheme="majorBidi"/>
          <w:sz w:val="24"/>
          <w:szCs w:val="24"/>
        </w:rPr>
        <w:t>2017</w:t>
      </w:r>
      <w:r w:rsidR="00644646" w:rsidRPr="00747075">
        <w:rPr>
          <w:rFonts w:ascii="Times New Roman" w:hAnsi="Times New Roman" w:cs="Times New Roman"/>
          <w:sz w:val="24"/>
          <w:szCs w:val="24"/>
        </w:rPr>
        <w:t>)</w:t>
      </w:r>
      <w:r w:rsidRPr="00747075">
        <w:rPr>
          <w:rFonts w:ascii="Times New Roman" w:hAnsi="Times New Roman" w:cs="Times New Roman"/>
          <w:sz w:val="24"/>
          <w:szCs w:val="24"/>
        </w:rPr>
        <w:t>. Kurdistan during this era experienced a comprehensive reign of state</w:t>
      </w:r>
      <w:r w:rsidR="00A87BD5" w:rsidRPr="00747075">
        <w:rPr>
          <w:rFonts w:ascii="Times New Roman" w:hAnsi="Times New Roman" w:cs="Times New Roman"/>
          <w:sz w:val="24"/>
          <w:szCs w:val="24"/>
        </w:rPr>
        <w:t xml:space="preserve"> </w:t>
      </w:r>
      <w:r w:rsidRPr="00747075">
        <w:rPr>
          <w:rFonts w:ascii="Times New Roman" w:hAnsi="Times New Roman" w:cs="Times New Roman"/>
          <w:sz w:val="24"/>
          <w:szCs w:val="24"/>
        </w:rPr>
        <w:t>terrorism. The Islamic regime’s arbitrary mass</w:t>
      </w:r>
      <w:r w:rsidR="00A87BD5" w:rsidRPr="00747075">
        <w:rPr>
          <w:rFonts w:ascii="Times New Roman" w:hAnsi="Times New Roman" w:cs="Times New Roman"/>
          <w:sz w:val="24"/>
          <w:szCs w:val="24"/>
        </w:rPr>
        <w:t xml:space="preserve"> </w:t>
      </w:r>
      <w:r w:rsidRPr="00747075">
        <w:rPr>
          <w:rFonts w:ascii="Times New Roman" w:hAnsi="Times New Roman" w:cs="Times New Roman"/>
          <w:sz w:val="24"/>
          <w:szCs w:val="24"/>
        </w:rPr>
        <w:t>execution</w:t>
      </w:r>
      <w:r w:rsidR="00A87BD5" w:rsidRPr="00747075">
        <w:rPr>
          <w:rFonts w:ascii="Times New Roman" w:hAnsi="Times New Roman" w:cs="Times New Roman"/>
          <w:sz w:val="24"/>
          <w:szCs w:val="24"/>
        </w:rPr>
        <w:t>s</w:t>
      </w:r>
      <w:r w:rsidRPr="00747075">
        <w:rPr>
          <w:rFonts w:ascii="Times New Roman" w:hAnsi="Times New Roman" w:cs="Times New Roman"/>
          <w:sz w:val="24"/>
          <w:szCs w:val="24"/>
        </w:rPr>
        <w:t xml:space="preserve"> </w:t>
      </w:r>
      <w:r w:rsidR="00A87BD5" w:rsidRPr="00747075">
        <w:rPr>
          <w:rFonts w:ascii="Times New Roman" w:hAnsi="Times New Roman" w:cs="Times New Roman"/>
          <w:sz w:val="24"/>
          <w:szCs w:val="24"/>
        </w:rPr>
        <w:t>were</w:t>
      </w:r>
      <w:r w:rsidRPr="00747075">
        <w:rPr>
          <w:rFonts w:ascii="Times New Roman" w:hAnsi="Times New Roman" w:cs="Times New Roman"/>
          <w:sz w:val="24"/>
          <w:szCs w:val="24"/>
        </w:rPr>
        <w:t xml:space="preserve"> a widespread act of punishment </w:t>
      </w:r>
      <w:r w:rsidR="00A87BD5" w:rsidRPr="00747075">
        <w:rPr>
          <w:rFonts w:ascii="Times New Roman" w:hAnsi="Times New Roman" w:cs="Times New Roman"/>
          <w:sz w:val="24"/>
          <w:szCs w:val="24"/>
        </w:rPr>
        <w:t>of</w:t>
      </w:r>
      <w:r w:rsidRPr="00747075">
        <w:rPr>
          <w:rFonts w:ascii="Times New Roman" w:hAnsi="Times New Roman" w:cs="Times New Roman"/>
          <w:sz w:val="24"/>
          <w:szCs w:val="24"/>
        </w:rPr>
        <w:t xml:space="preserve"> the Kurdish society for their claim</w:t>
      </w:r>
      <w:r w:rsidR="00A87BD5" w:rsidRPr="00747075">
        <w:rPr>
          <w:rFonts w:ascii="Times New Roman" w:hAnsi="Times New Roman" w:cs="Times New Roman"/>
          <w:sz w:val="24"/>
          <w:szCs w:val="24"/>
        </w:rPr>
        <w:t xml:space="preserve"> of</w:t>
      </w:r>
      <w:r w:rsidRPr="00747075">
        <w:rPr>
          <w:rFonts w:ascii="Times New Roman" w:hAnsi="Times New Roman" w:cs="Times New Roman"/>
          <w:sz w:val="24"/>
          <w:szCs w:val="24"/>
        </w:rPr>
        <w:t xml:space="preserve"> </w:t>
      </w:r>
      <w:r w:rsidRPr="00747075">
        <w:rPr>
          <w:rFonts w:ascii="Times New Roman" w:hAnsi="Times New Roman" w:cs="Times New Roman"/>
          <w:i/>
          <w:iCs/>
          <w:sz w:val="24"/>
          <w:szCs w:val="24"/>
        </w:rPr>
        <w:t>Khodmokhtari</w:t>
      </w:r>
      <w:r w:rsidRPr="00747075">
        <w:rPr>
          <w:rFonts w:ascii="Times New Roman" w:hAnsi="Times New Roman" w:cs="Times New Roman"/>
          <w:sz w:val="24"/>
          <w:szCs w:val="24"/>
        </w:rPr>
        <w:t xml:space="preserve"> and boycotting the referendum </w:t>
      </w:r>
      <w:r w:rsidR="00A87BD5" w:rsidRPr="00747075">
        <w:rPr>
          <w:rFonts w:ascii="Times New Roman" w:hAnsi="Times New Roman" w:cs="Times New Roman"/>
          <w:sz w:val="24"/>
          <w:szCs w:val="24"/>
        </w:rPr>
        <w:t xml:space="preserve">on </w:t>
      </w:r>
      <w:r w:rsidRPr="00747075">
        <w:rPr>
          <w:rFonts w:ascii="Times New Roman" w:hAnsi="Times New Roman" w:cs="Times New Roman"/>
          <w:sz w:val="24"/>
          <w:szCs w:val="24"/>
        </w:rPr>
        <w:t>the Islamic Republic. The mass</w:t>
      </w:r>
      <w:r w:rsidR="00A87BD5" w:rsidRPr="00747075">
        <w:rPr>
          <w:rFonts w:ascii="Times New Roman" w:hAnsi="Times New Roman" w:cs="Times New Roman"/>
          <w:sz w:val="24"/>
          <w:szCs w:val="24"/>
        </w:rPr>
        <w:t xml:space="preserve"> </w:t>
      </w:r>
      <w:r w:rsidRPr="00747075">
        <w:rPr>
          <w:rFonts w:ascii="Times New Roman" w:hAnsi="Times New Roman" w:cs="Times New Roman"/>
          <w:sz w:val="24"/>
          <w:szCs w:val="24"/>
        </w:rPr>
        <w:t>executions of eleven Kurds (among them</w:t>
      </w:r>
      <w:r w:rsidR="00A87BD5" w:rsidRPr="00747075">
        <w:rPr>
          <w:rFonts w:ascii="Times New Roman" w:hAnsi="Times New Roman" w:cs="Times New Roman"/>
          <w:sz w:val="24"/>
          <w:szCs w:val="24"/>
        </w:rPr>
        <w:t xml:space="preserve"> injured</w:t>
      </w:r>
      <w:r w:rsidRPr="00747075">
        <w:rPr>
          <w:rFonts w:ascii="Times New Roman" w:hAnsi="Times New Roman" w:cs="Times New Roman"/>
          <w:sz w:val="24"/>
          <w:szCs w:val="24"/>
        </w:rPr>
        <w:t xml:space="preserve"> prisoners) in Sanandaj</w:t>
      </w:r>
      <w:r w:rsidR="00A87BD5" w:rsidRPr="00747075">
        <w:rPr>
          <w:rFonts w:ascii="Times New Roman" w:hAnsi="Times New Roman" w:cs="Times New Roman"/>
          <w:sz w:val="24"/>
          <w:szCs w:val="24"/>
        </w:rPr>
        <w:t>’s airport</w:t>
      </w:r>
      <w:r w:rsidRPr="00747075">
        <w:rPr>
          <w:rFonts w:ascii="Times New Roman" w:hAnsi="Times New Roman" w:cs="Times New Roman"/>
          <w:sz w:val="24"/>
          <w:szCs w:val="24"/>
        </w:rPr>
        <w:t xml:space="preserve"> on 27 August 1979</w:t>
      </w:r>
      <w:r w:rsidR="00644646" w:rsidRPr="00747075">
        <w:rPr>
          <w:rFonts w:ascii="Times New Roman" w:hAnsi="Times New Roman" w:cs="Times New Roman"/>
          <w:sz w:val="24"/>
          <w:szCs w:val="24"/>
        </w:rPr>
        <w:t xml:space="preserve"> (</w:t>
      </w:r>
      <w:r w:rsidR="002E2F02">
        <w:rPr>
          <w:rFonts w:ascii="Times New Roman" w:hAnsi="Times New Roman" w:cs="Times New Roman"/>
          <w:sz w:val="24"/>
          <w:szCs w:val="24"/>
        </w:rPr>
        <w:t>IHRDC</w:t>
      </w:r>
      <w:r w:rsidR="00644646" w:rsidRPr="00747075">
        <w:rPr>
          <w:rFonts w:ascii="Times New Roman" w:hAnsi="Times New Roman" w:cs="Times New Roman"/>
          <w:sz w:val="24"/>
          <w:szCs w:val="24"/>
        </w:rPr>
        <w:t>, 2011)</w:t>
      </w:r>
      <w:r w:rsidR="00A87BD5" w:rsidRPr="00747075">
        <w:rPr>
          <w:rFonts w:ascii="Times New Roman" w:hAnsi="Times New Roman" w:cs="Times New Roman"/>
          <w:sz w:val="24"/>
          <w:szCs w:val="24"/>
        </w:rPr>
        <w:t>,</w:t>
      </w:r>
      <w:r w:rsidRPr="00747075">
        <w:rPr>
          <w:rFonts w:ascii="Times New Roman" w:hAnsi="Times New Roman" w:cs="Times New Roman"/>
          <w:sz w:val="24"/>
          <w:szCs w:val="24"/>
        </w:rPr>
        <w:t xml:space="preserve"> the 47 Kurdish men and women on 2 September 1979 in Sanandaj, 5</w:t>
      </w:r>
      <w:r w:rsidR="00644646" w:rsidRPr="00747075">
        <w:rPr>
          <w:rFonts w:ascii="Times New Roman" w:hAnsi="Times New Roman" w:cs="Times New Roman"/>
          <w:sz w:val="24"/>
          <w:szCs w:val="24"/>
        </w:rPr>
        <w:t>9</w:t>
      </w:r>
      <w:r w:rsidRPr="00747075">
        <w:rPr>
          <w:rFonts w:ascii="Times New Roman" w:hAnsi="Times New Roman" w:cs="Times New Roman"/>
          <w:sz w:val="24"/>
          <w:szCs w:val="24"/>
        </w:rPr>
        <w:t xml:space="preserve"> youth in Mahabad</w:t>
      </w:r>
      <w:r w:rsidR="00644646" w:rsidRPr="00747075">
        <w:rPr>
          <w:rFonts w:ascii="Times New Roman" w:hAnsi="Times New Roman" w:cs="Times New Roman"/>
          <w:sz w:val="24"/>
          <w:szCs w:val="24"/>
        </w:rPr>
        <w:t xml:space="preserve"> (Khoshhali, Vol. 8: 154)</w:t>
      </w:r>
      <w:r w:rsidR="00A87BD5" w:rsidRPr="00747075">
        <w:rPr>
          <w:rFonts w:ascii="Times New Roman" w:hAnsi="Times New Roman" w:cs="Times New Roman"/>
          <w:sz w:val="24"/>
          <w:szCs w:val="24"/>
        </w:rPr>
        <w:t>,</w:t>
      </w:r>
      <w:r w:rsidRPr="00747075">
        <w:rPr>
          <w:rFonts w:ascii="Times New Roman" w:hAnsi="Times New Roman" w:cs="Times New Roman"/>
          <w:sz w:val="24"/>
          <w:szCs w:val="24"/>
        </w:rPr>
        <w:t xml:space="preserve"> and many hundreds in Saqhez</w:t>
      </w:r>
      <w:r w:rsidR="00747075" w:rsidRPr="00747075">
        <w:rPr>
          <w:rFonts w:ascii="Times New Roman" w:hAnsi="Times New Roman" w:cs="Times New Roman"/>
          <w:sz w:val="24"/>
          <w:szCs w:val="24"/>
        </w:rPr>
        <w:t xml:space="preserve"> (</w:t>
      </w:r>
      <w:r w:rsidR="00734A20">
        <w:rPr>
          <w:rFonts w:ascii="Times New Roman" w:hAnsi="Times New Roman" w:cs="Times New Roman"/>
          <w:sz w:val="24"/>
          <w:szCs w:val="24"/>
        </w:rPr>
        <w:t>among them, t</w:t>
      </w:r>
      <w:r w:rsidR="00747075" w:rsidRPr="00747075">
        <w:rPr>
          <w:rFonts w:ascii="Times New Roman" w:hAnsi="Times New Roman" w:cs="Times New Roman"/>
          <w:sz w:val="24"/>
          <w:szCs w:val="24"/>
        </w:rPr>
        <w:t>he two sisters; Shehla and Nasrin Kabi, both nurses, were among the civi</w:t>
      </w:r>
      <w:r w:rsidR="00734A20">
        <w:rPr>
          <w:rFonts w:ascii="Times New Roman" w:hAnsi="Times New Roman" w:cs="Times New Roman"/>
          <w:sz w:val="24"/>
          <w:szCs w:val="24"/>
        </w:rPr>
        <w:t>lians executed without trial</w:t>
      </w:r>
      <w:r w:rsidR="00747075" w:rsidRPr="00747075">
        <w:rPr>
          <w:rFonts w:ascii="Times New Roman" w:hAnsi="Times New Roman" w:cs="Times New Roman"/>
          <w:sz w:val="24"/>
          <w:szCs w:val="24"/>
        </w:rPr>
        <w:t>)</w:t>
      </w:r>
      <w:r w:rsidR="00A87BD5" w:rsidRPr="00747075">
        <w:rPr>
          <w:rFonts w:ascii="Times New Roman" w:hAnsi="Times New Roman" w:cs="Times New Roman"/>
          <w:sz w:val="24"/>
          <w:szCs w:val="24"/>
        </w:rPr>
        <w:t>,</w:t>
      </w:r>
      <w:r w:rsidRPr="00747075">
        <w:rPr>
          <w:rFonts w:ascii="Times New Roman" w:hAnsi="Times New Roman" w:cs="Times New Roman"/>
          <w:sz w:val="24"/>
          <w:szCs w:val="24"/>
        </w:rPr>
        <w:t xml:space="preserve"> are among</w:t>
      </w:r>
      <w:r w:rsidR="00A87BD5" w:rsidRPr="00747075">
        <w:rPr>
          <w:rFonts w:ascii="Times New Roman" w:hAnsi="Times New Roman" w:cs="Times New Roman"/>
          <w:sz w:val="24"/>
          <w:szCs w:val="24"/>
        </w:rPr>
        <w:t xml:space="preserve"> the</w:t>
      </w:r>
      <w:r w:rsidRPr="00747075">
        <w:rPr>
          <w:rFonts w:ascii="Times New Roman" w:hAnsi="Times New Roman" w:cs="Times New Roman"/>
          <w:sz w:val="24"/>
          <w:szCs w:val="24"/>
        </w:rPr>
        <w:t xml:space="preserve"> examples of </w:t>
      </w:r>
      <w:r w:rsidR="00A87BD5" w:rsidRPr="00747075">
        <w:rPr>
          <w:rFonts w:ascii="Times New Roman" w:hAnsi="Times New Roman" w:cs="Times New Roman"/>
          <w:sz w:val="24"/>
          <w:szCs w:val="24"/>
        </w:rPr>
        <w:t xml:space="preserve">the </w:t>
      </w:r>
      <w:r w:rsidRPr="00747075">
        <w:rPr>
          <w:rFonts w:ascii="Times New Roman" w:hAnsi="Times New Roman" w:cs="Times New Roman"/>
          <w:sz w:val="24"/>
          <w:szCs w:val="24"/>
        </w:rPr>
        <w:t xml:space="preserve">regime’s brutal </w:t>
      </w:r>
      <w:r w:rsidR="00A87BD5" w:rsidRPr="00747075">
        <w:rPr>
          <w:rFonts w:ascii="Times New Roman" w:hAnsi="Times New Roman" w:cs="Times New Roman"/>
          <w:sz w:val="24"/>
          <w:szCs w:val="24"/>
        </w:rPr>
        <w:t>treatment of</w:t>
      </w:r>
      <w:r w:rsidRPr="00747075">
        <w:rPr>
          <w:rFonts w:ascii="Times New Roman" w:hAnsi="Times New Roman" w:cs="Times New Roman"/>
          <w:sz w:val="24"/>
          <w:szCs w:val="24"/>
        </w:rPr>
        <w:t xml:space="preserve"> civilians in Kurdistan. </w:t>
      </w:r>
      <w:r w:rsidR="00A87BD5" w:rsidRPr="00747075">
        <w:rPr>
          <w:rFonts w:ascii="Times New Roman" w:hAnsi="Times New Roman" w:cs="Times New Roman"/>
          <w:sz w:val="24"/>
          <w:szCs w:val="24"/>
        </w:rPr>
        <w:lastRenderedPageBreak/>
        <w:t>Reacting</w:t>
      </w:r>
      <w:r w:rsidRPr="00747075">
        <w:rPr>
          <w:rFonts w:ascii="Times New Roman" w:hAnsi="Times New Roman" w:cs="Times New Roman"/>
          <w:sz w:val="24"/>
          <w:szCs w:val="24"/>
        </w:rPr>
        <w:t xml:space="preserve"> to such brutality, Moftizadeh </w:t>
      </w:r>
      <w:r w:rsidR="000F4938" w:rsidRPr="00747075">
        <w:rPr>
          <w:rFonts w:ascii="Times New Roman" w:hAnsi="Times New Roman" w:cs="Times New Roman"/>
          <w:sz w:val="24"/>
          <w:szCs w:val="24"/>
        </w:rPr>
        <w:t>(</w:t>
      </w:r>
      <w:r w:rsidR="00734A20">
        <w:rPr>
          <w:rFonts w:ascii="Times New Roman" w:hAnsi="Times New Roman" w:cs="Times New Roman"/>
          <w:sz w:val="24"/>
          <w:szCs w:val="24"/>
        </w:rPr>
        <w:t>c</w:t>
      </w:r>
      <w:r w:rsidR="000F4938" w:rsidRPr="00747075">
        <w:rPr>
          <w:rFonts w:ascii="Times New Roman" w:hAnsi="Times New Roman" w:cs="Times New Roman"/>
          <w:sz w:val="24"/>
          <w:szCs w:val="24"/>
        </w:rPr>
        <w:t xml:space="preserve">ited </w:t>
      </w:r>
      <w:r w:rsidR="00734A20">
        <w:rPr>
          <w:rFonts w:ascii="Times New Roman" w:hAnsi="Times New Roman" w:cs="Times New Roman"/>
          <w:sz w:val="24"/>
          <w:szCs w:val="24"/>
        </w:rPr>
        <w:t xml:space="preserve">in </w:t>
      </w:r>
      <w:r w:rsidR="000F4938" w:rsidRPr="00747075">
        <w:rPr>
          <w:rFonts w:ascii="Times New Roman" w:hAnsi="Times New Roman" w:cs="Times New Roman"/>
          <w:sz w:val="24"/>
          <w:szCs w:val="24"/>
        </w:rPr>
        <w:t xml:space="preserve">Khoshhali, Vol. 5: 42-43) </w:t>
      </w:r>
      <w:r w:rsidRPr="00747075">
        <w:rPr>
          <w:rFonts w:ascii="Times New Roman" w:hAnsi="Times New Roman" w:cs="Times New Roman"/>
          <w:sz w:val="24"/>
          <w:szCs w:val="24"/>
        </w:rPr>
        <w:t>in an open letter stated</w:t>
      </w:r>
      <w:r w:rsidR="00A87BD5" w:rsidRPr="00747075">
        <w:rPr>
          <w:rFonts w:ascii="Times New Roman" w:hAnsi="Times New Roman" w:cs="Times New Roman"/>
          <w:sz w:val="24"/>
          <w:szCs w:val="24"/>
        </w:rPr>
        <w:t>:</w:t>
      </w:r>
      <w:r w:rsidRPr="00747075">
        <w:rPr>
          <w:rFonts w:ascii="Times New Roman" w:hAnsi="Times New Roman" w:cs="Times New Roman"/>
          <w:sz w:val="24"/>
          <w:szCs w:val="24"/>
        </w:rPr>
        <w:t xml:space="preserve"> </w:t>
      </w:r>
    </w:p>
    <w:p w14:paraId="3D6B93E9" w14:textId="7DAF40C2" w:rsidR="00E0121D" w:rsidRPr="00734A20" w:rsidRDefault="000838F6" w:rsidP="00734A20">
      <w:pPr>
        <w:spacing w:line="276" w:lineRule="auto"/>
        <w:ind w:left="567" w:right="-2"/>
        <w:jc w:val="both"/>
        <w:rPr>
          <w:rFonts w:ascii="Times New Roman" w:hAnsi="Times New Roman" w:cs="Times New Roman"/>
        </w:rPr>
      </w:pPr>
      <w:r w:rsidRPr="00150184">
        <w:rPr>
          <w:rFonts w:ascii="Times New Roman" w:hAnsi="Times New Roman" w:cs="Times New Roman"/>
        </w:rPr>
        <w:t xml:space="preserve">Dear countrymen and the Islamic </w:t>
      </w:r>
      <w:r w:rsidRPr="00150184">
        <w:rPr>
          <w:rFonts w:ascii="Times New Roman" w:hAnsi="Times New Roman" w:cs="Times New Roman"/>
          <w:i/>
          <w:iCs/>
        </w:rPr>
        <w:t xml:space="preserve">Umma </w:t>
      </w:r>
      <w:r w:rsidRPr="00150184">
        <w:rPr>
          <w:rFonts w:ascii="Times New Roman" w:hAnsi="Times New Roman" w:cs="Times New Roman"/>
        </w:rPr>
        <w:t xml:space="preserve">[nation] of Iran, what your Kurdish brothers and sisters following the defeat of the Shah have </w:t>
      </w:r>
      <w:r w:rsidR="00A87BD5" w:rsidRPr="00150184">
        <w:rPr>
          <w:rFonts w:ascii="Times New Roman" w:hAnsi="Times New Roman" w:cs="Times New Roman"/>
        </w:rPr>
        <w:t>experi</w:t>
      </w:r>
      <w:r w:rsidR="00A87BD5">
        <w:rPr>
          <w:rFonts w:ascii="Times New Roman" w:hAnsi="Times New Roman" w:cs="Times New Roman"/>
        </w:rPr>
        <w:t>enced</w:t>
      </w:r>
      <w:r w:rsidR="00A87BD5" w:rsidRPr="00150184">
        <w:rPr>
          <w:rFonts w:ascii="Times New Roman" w:hAnsi="Times New Roman" w:cs="Times New Roman"/>
        </w:rPr>
        <w:t xml:space="preserve"> </w:t>
      </w:r>
      <w:r w:rsidRPr="00150184">
        <w:rPr>
          <w:rFonts w:ascii="Times New Roman" w:hAnsi="Times New Roman" w:cs="Times New Roman"/>
        </w:rPr>
        <w:t xml:space="preserve">is </w:t>
      </w:r>
      <w:r>
        <w:rPr>
          <w:rFonts w:ascii="Times New Roman" w:hAnsi="Times New Roman" w:cs="Times New Roman"/>
        </w:rPr>
        <w:t>very different</w:t>
      </w:r>
      <w:r w:rsidRPr="00150184">
        <w:rPr>
          <w:rFonts w:ascii="Times New Roman" w:hAnsi="Times New Roman" w:cs="Times New Roman"/>
        </w:rPr>
        <w:t xml:space="preserve"> </w:t>
      </w:r>
      <w:r w:rsidR="00A87BD5">
        <w:rPr>
          <w:rFonts w:ascii="Times New Roman" w:hAnsi="Times New Roman" w:cs="Times New Roman"/>
        </w:rPr>
        <w:t>to</w:t>
      </w:r>
      <w:r w:rsidR="00A87BD5" w:rsidRPr="00150184">
        <w:rPr>
          <w:rFonts w:ascii="Times New Roman" w:hAnsi="Times New Roman" w:cs="Times New Roman"/>
        </w:rPr>
        <w:t xml:space="preserve"> </w:t>
      </w:r>
      <w:r w:rsidRPr="00150184">
        <w:rPr>
          <w:rFonts w:ascii="Times New Roman" w:hAnsi="Times New Roman" w:cs="Times New Roman"/>
        </w:rPr>
        <w:t xml:space="preserve">what you read in the newspapers. While the rest of Iran </w:t>
      </w:r>
      <w:r w:rsidR="00A87BD5">
        <w:rPr>
          <w:rFonts w:ascii="Times New Roman" w:hAnsi="Times New Roman" w:cs="Times New Roman"/>
        </w:rPr>
        <w:t>was</w:t>
      </w:r>
      <w:r w:rsidR="00A87BD5" w:rsidRPr="00150184">
        <w:rPr>
          <w:rFonts w:ascii="Times New Roman" w:hAnsi="Times New Roman" w:cs="Times New Roman"/>
        </w:rPr>
        <w:t xml:space="preserve"> </w:t>
      </w:r>
      <w:r w:rsidRPr="00150184">
        <w:rPr>
          <w:rFonts w:ascii="Times New Roman" w:hAnsi="Times New Roman" w:cs="Times New Roman"/>
        </w:rPr>
        <w:t xml:space="preserve">busy celebrating the victory </w:t>
      </w:r>
      <w:r w:rsidR="00A87BD5">
        <w:rPr>
          <w:rFonts w:ascii="Times New Roman" w:hAnsi="Times New Roman" w:cs="Times New Roman"/>
        </w:rPr>
        <w:t>against</w:t>
      </w:r>
      <w:r w:rsidRPr="00150184">
        <w:rPr>
          <w:rFonts w:ascii="Times New Roman" w:hAnsi="Times New Roman" w:cs="Times New Roman"/>
        </w:rPr>
        <w:t xml:space="preserve"> the Shah, just</w:t>
      </w:r>
      <w:r w:rsidR="00A87BD5">
        <w:rPr>
          <w:rFonts w:ascii="Times New Roman" w:hAnsi="Times New Roman" w:cs="Times New Roman"/>
        </w:rPr>
        <w:t xml:space="preserve"> a</w:t>
      </w:r>
      <w:r w:rsidRPr="00150184">
        <w:rPr>
          <w:rFonts w:ascii="Times New Roman" w:hAnsi="Times New Roman" w:cs="Times New Roman"/>
        </w:rPr>
        <w:t xml:space="preserve"> few days after this victory</w:t>
      </w:r>
      <w:r w:rsidR="00A87BD5">
        <w:rPr>
          <w:rFonts w:ascii="Times New Roman" w:hAnsi="Times New Roman" w:cs="Times New Roman"/>
        </w:rPr>
        <w:t>, the</w:t>
      </w:r>
      <w:r w:rsidRPr="00150184">
        <w:rPr>
          <w:rFonts w:ascii="Times New Roman" w:hAnsi="Times New Roman" w:cs="Times New Roman"/>
        </w:rPr>
        <w:t xml:space="preserve"> remaining elements of the regime </w:t>
      </w:r>
      <w:r w:rsidR="00A87BD5">
        <w:rPr>
          <w:rFonts w:ascii="Times New Roman" w:hAnsi="Times New Roman" w:cs="Times New Roman"/>
        </w:rPr>
        <w:t>on the pretext</w:t>
      </w:r>
      <w:r w:rsidRPr="00150184">
        <w:rPr>
          <w:rFonts w:ascii="Times New Roman" w:hAnsi="Times New Roman" w:cs="Times New Roman"/>
        </w:rPr>
        <w:t xml:space="preserve"> of ‘Revol</w:t>
      </w:r>
      <w:r>
        <w:rPr>
          <w:rFonts w:ascii="Times New Roman" w:hAnsi="Times New Roman" w:cs="Times New Roman"/>
        </w:rPr>
        <w:t>ution and order’</w:t>
      </w:r>
      <w:r w:rsidR="00A87BD5">
        <w:rPr>
          <w:rFonts w:ascii="Times New Roman" w:hAnsi="Times New Roman" w:cs="Times New Roman"/>
        </w:rPr>
        <w:t>,</w:t>
      </w:r>
      <w:r>
        <w:rPr>
          <w:rFonts w:ascii="Times New Roman" w:hAnsi="Times New Roman" w:cs="Times New Roman"/>
        </w:rPr>
        <w:t xml:space="preserve"> </w:t>
      </w:r>
      <w:r w:rsidR="00A87BD5">
        <w:rPr>
          <w:rFonts w:ascii="Times New Roman" w:hAnsi="Times New Roman" w:cs="Times New Roman"/>
        </w:rPr>
        <w:t>committed a</w:t>
      </w:r>
      <w:r w:rsidR="00A87BD5" w:rsidRPr="00150184">
        <w:rPr>
          <w:rFonts w:ascii="Times New Roman" w:hAnsi="Times New Roman" w:cs="Times New Roman"/>
        </w:rPr>
        <w:t xml:space="preserve">  </w:t>
      </w:r>
      <w:r w:rsidRPr="00150184">
        <w:rPr>
          <w:rFonts w:ascii="Times New Roman" w:hAnsi="Times New Roman" w:cs="Times New Roman"/>
        </w:rPr>
        <w:t>massive</w:t>
      </w:r>
      <w:r>
        <w:rPr>
          <w:rFonts w:ascii="Times New Roman" w:hAnsi="Times New Roman" w:cs="Times New Roman"/>
        </w:rPr>
        <w:t xml:space="preserve"> attack </w:t>
      </w:r>
      <w:r w:rsidR="00A87BD5">
        <w:rPr>
          <w:rFonts w:ascii="Times New Roman" w:hAnsi="Times New Roman" w:cs="Times New Roman"/>
        </w:rPr>
        <w:t xml:space="preserve">against </w:t>
      </w:r>
      <w:r>
        <w:rPr>
          <w:rFonts w:ascii="Times New Roman" w:hAnsi="Times New Roman" w:cs="Times New Roman"/>
        </w:rPr>
        <w:t xml:space="preserve">the Kurdish people. </w:t>
      </w:r>
      <w:r w:rsidRPr="00150184">
        <w:rPr>
          <w:rFonts w:ascii="Times New Roman" w:hAnsi="Times New Roman" w:cs="Times New Roman"/>
        </w:rPr>
        <w:t>Yet the Kurdish people disappointedly wonder why their fellow countrymen are quiet while these criminals destroy Kurdistan</w:t>
      </w:r>
      <w:r w:rsidR="000F4938">
        <w:rPr>
          <w:rFonts w:ascii="Times New Roman" w:hAnsi="Times New Roman" w:cs="Times New Roman"/>
        </w:rPr>
        <w:t>.</w:t>
      </w:r>
    </w:p>
    <w:p w14:paraId="27B111A5" w14:textId="0793DD42" w:rsidR="000838F6" w:rsidRPr="00BB1E0E" w:rsidRDefault="000838F6" w:rsidP="00E0121D">
      <w:pPr>
        <w:pStyle w:val="Heading2"/>
        <w:spacing w:line="276" w:lineRule="auto"/>
        <w:jc w:val="both"/>
        <w:rPr>
          <w:rFonts w:ascii="Times New Roman" w:hAnsi="Times New Roman" w:cs="Times New Roman"/>
          <w:b/>
          <w:bCs/>
          <w:color w:val="auto"/>
          <w:sz w:val="24"/>
          <w:szCs w:val="24"/>
        </w:rPr>
      </w:pPr>
      <w:r w:rsidRPr="00BB1E0E">
        <w:rPr>
          <w:rFonts w:ascii="Times New Roman" w:hAnsi="Times New Roman" w:cs="Times New Roman"/>
          <w:b/>
          <w:bCs/>
          <w:color w:val="auto"/>
          <w:sz w:val="24"/>
          <w:szCs w:val="24"/>
        </w:rPr>
        <w:t xml:space="preserve">Announcing </w:t>
      </w:r>
      <w:r w:rsidR="00FE147B" w:rsidRPr="00BB1E0E">
        <w:rPr>
          <w:rFonts w:asciiTheme="majorBidi" w:hAnsiTheme="majorBidi"/>
          <w:b/>
          <w:bCs/>
          <w:i/>
          <w:iCs/>
          <w:color w:val="auto"/>
          <w:sz w:val="24"/>
          <w:szCs w:val="24"/>
        </w:rPr>
        <w:t xml:space="preserve">Şoray şar </w:t>
      </w:r>
    </w:p>
    <w:p w14:paraId="7ADE5523" w14:textId="3FFFC4C9" w:rsidR="00E0121D" w:rsidRDefault="000838F6" w:rsidP="00734A20">
      <w:pPr>
        <w:spacing w:after="0" w:line="276" w:lineRule="auto"/>
        <w:jc w:val="both"/>
        <w:rPr>
          <w:rFonts w:ascii="Times New Roman" w:hAnsi="Times New Roman" w:cs="Times New Roman"/>
          <w:sz w:val="24"/>
          <w:szCs w:val="24"/>
        </w:rPr>
      </w:pPr>
      <w:r w:rsidRPr="00BB1E0E">
        <w:rPr>
          <w:rStyle w:val="Strong"/>
          <w:rFonts w:ascii="Times New Roman" w:hAnsi="Times New Roman" w:cs="Times New Roman"/>
          <w:b w:val="0"/>
          <w:bCs w:val="0"/>
          <w:sz w:val="24"/>
          <w:szCs w:val="24"/>
          <w:shd w:val="clear" w:color="auto" w:fill="FFFFFF"/>
        </w:rPr>
        <w:t xml:space="preserve">The people of Sanandaj insisted on enforcing the </w:t>
      </w:r>
      <w:r w:rsidR="00FE147B" w:rsidRPr="00BB1E0E">
        <w:rPr>
          <w:rFonts w:asciiTheme="majorBidi" w:hAnsiTheme="majorBidi" w:cstheme="majorBidi"/>
          <w:i/>
          <w:iCs/>
          <w:sz w:val="24"/>
          <w:szCs w:val="24"/>
        </w:rPr>
        <w:t>şora</w:t>
      </w:r>
      <w:r w:rsidRPr="00BB1E0E">
        <w:rPr>
          <w:rStyle w:val="Strong"/>
          <w:rFonts w:ascii="Times New Roman" w:hAnsi="Times New Roman" w:cs="Times New Roman"/>
          <w:b w:val="0"/>
          <w:bCs w:val="0"/>
          <w:sz w:val="24"/>
          <w:szCs w:val="24"/>
          <w:shd w:val="clear" w:color="auto" w:fill="FFFFFF"/>
        </w:rPr>
        <w:t xml:space="preserve"> system</w:t>
      </w:r>
      <w:r w:rsidR="00A87BD5" w:rsidRPr="00BB1E0E">
        <w:rPr>
          <w:rStyle w:val="Strong"/>
          <w:rFonts w:ascii="Times New Roman" w:hAnsi="Times New Roman" w:cs="Times New Roman"/>
          <w:b w:val="0"/>
          <w:bCs w:val="0"/>
          <w:sz w:val="24"/>
          <w:szCs w:val="24"/>
          <w:shd w:val="clear" w:color="auto" w:fill="FFFFFF"/>
        </w:rPr>
        <w:t xml:space="preserve">; </w:t>
      </w:r>
      <w:r w:rsidRPr="00BB1E0E">
        <w:rPr>
          <w:rStyle w:val="Strong"/>
          <w:rFonts w:ascii="Times New Roman" w:hAnsi="Times New Roman" w:cs="Times New Roman"/>
          <w:b w:val="0"/>
          <w:bCs w:val="0"/>
          <w:sz w:val="24"/>
          <w:szCs w:val="24"/>
          <w:shd w:val="clear" w:color="auto" w:fill="FFFFFF"/>
        </w:rPr>
        <w:t>yet, from</w:t>
      </w:r>
      <w:r w:rsidR="00A87BD5" w:rsidRPr="00BB1E0E">
        <w:rPr>
          <w:rStyle w:val="Strong"/>
          <w:rFonts w:ascii="Times New Roman" w:hAnsi="Times New Roman" w:cs="Times New Roman"/>
          <w:b w:val="0"/>
          <w:bCs w:val="0"/>
          <w:sz w:val="24"/>
          <w:szCs w:val="24"/>
          <w:shd w:val="clear" w:color="auto" w:fill="FFFFFF"/>
        </w:rPr>
        <w:t xml:space="preserve"> the</w:t>
      </w:r>
      <w:r w:rsidRPr="00BB1E0E">
        <w:rPr>
          <w:rStyle w:val="Strong"/>
          <w:rFonts w:ascii="Times New Roman" w:hAnsi="Times New Roman" w:cs="Times New Roman"/>
          <w:b w:val="0"/>
          <w:bCs w:val="0"/>
          <w:sz w:val="24"/>
          <w:szCs w:val="24"/>
          <w:shd w:val="clear" w:color="auto" w:fill="FFFFFF"/>
        </w:rPr>
        <w:t xml:space="preserve"> regime’s perspective</w:t>
      </w:r>
      <w:r w:rsidR="00A87BD5" w:rsidRPr="00BB1E0E">
        <w:rPr>
          <w:rStyle w:val="Strong"/>
          <w:rFonts w:ascii="Times New Roman" w:hAnsi="Times New Roman" w:cs="Times New Roman"/>
          <w:b w:val="0"/>
          <w:bCs w:val="0"/>
          <w:sz w:val="24"/>
          <w:szCs w:val="24"/>
          <w:shd w:val="clear" w:color="auto" w:fill="FFFFFF"/>
        </w:rPr>
        <w:t>,</w:t>
      </w:r>
      <w:r w:rsidRPr="00BB1E0E">
        <w:rPr>
          <w:rStyle w:val="Strong"/>
          <w:rFonts w:ascii="Times New Roman" w:hAnsi="Times New Roman" w:cs="Times New Roman"/>
          <w:b w:val="0"/>
          <w:bCs w:val="0"/>
          <w:sz w:val="24"/>
          <w:szCs w:val="24"/>
          <w:shd w:val="clear" w:color="auto" w:fill="FFFFFF"/>
        </w:rPr>
        <w:t xml:space="preserve"> the </w:t>
      </w:r>
      <w:r w:rsidR="00FE147B" w:rsidRPr="00BB1E0E">
        <w:rPr>
          <w:rFonts w:asciiTheme="majorBidi" w:hAnsiTheme="majorBidi" w:cstheme="majorBidi"/>
          <w:i/>
          <w:iCs/>
          <w:sz w:val="24"/>
          <w:szCs w:val="24"/>
        </w:rPr>
        <w:t>şora</w:t>
      </w:r>
      <w:r w:rsidRPr="00BB1E0E">
        <w:rPr>
          <w:rStyle w:val="Strong"/>
          <w:rFonts w:ascii="Times New Roman" w:hAnsi="Times New Roman" w:cs="Times New Roman"/>
          <w:b w:val="0"/>
          <w:bCs w:val="0"/>
          <w:sz w:val="24"/>
          <w:szCs w:val="24"/>
          <w:shd w:val="clear" w:color="auto" w:fill="FFFFFF"/>
        </w:rPr>
        <w:t xml:space="preserve"> model was </w:t>
      </w:r>
      <w:r w:rsidR="00A87BD5" w:rsidRPr="00BB1E0E">
        <w:rPr>
          <w:rStyle w:val="Strong"/>
          <w:rFonts w:ascii="Times New Roman" w:hAnsi="Times New Roman" w:cs="Times New Roman"/>
          <w:b w:val="0"/>
          <w:bCs w:val="0"/>
          <w:sz w:val="24"/>
          <w:szCs w:val="24"/>
          <w:shd w:val="clear" w:color="auto" w:fill="FFFFFF"/>
        </w:rPr>
        <w:t>a</w:t>
      </w:r>
      <w:r w:rsidRPr="00BB1E0E">
        <w:rPr>
          <w:rStyle w:val="Strong"/>
          <w:rFonts w:ascii="Times New Roman" w:hAnsi="Times New Roman" w:cs="Times New Roman"/>
          <w:b w:val="0"/>
          <w:bCs w:val="0"/>
          <w:sz w:val="24"/>
          <w:szCs w:val="24"/>
          <w:shd w:val="clear" w:color="auto" w:fill="FFFFFF"/>
        </w:rPr>
        <w:t xml:space="preserve"> parallel power</w:t>
      </w:r>
      <w:r w:rsidR="00A87BD5" w:rsidRPr="00BB1E0E">
        <w:rPr>
          <w:rStyle w:val="Strong"/>
          <w:rFonts w:ascii="Times New Roman" w:hAnsi="Times New Roman" w:cs="Times New Roman"/>
          <w:b w:val="0"/>
          <w:bCs w:val="0"/>
          <w:sz w:val="24"/>
          <w:szCs w:val="24"/>
          <w:shd w:val="clear" w:color="auto" w:fill="FFFFFF"/>
        </w:rPr>
        <w:t xml:space="preserve"> </w:t>
      </w:r>
      <w:r w:rsidRPr="00BB1E0E">
        <w:rPr>
          <w:rStyle w:val="Strong"/>
          <w:rFonts w:ascii="Times New Roman" w:hAnsi="Times New Roman" w:cs="Times New Roman"/>
          <w:b w:val="0"/>
          <w:bCs w:val="0"/>
          <w:sz w:val="24"/>
          <w:szCs w:val="24"/>
          <w:shd w:val="clear" w:color="auto" w:fill="FFFFFF"/>
        </w:rPr>
        <w:t>institution challenging</w:t>
      </w:r>
      <w:r w:rsidR="00A87BD5" w:rsidRPr="00BB1E0E">
        <w:rPr>
          <w:rStyle w:val="Strong"/>
          <w:rFonts w:ascii="Times New Roman" w:hAnsi="Times New Roman" w:cs="Times New Roman"/>
          <w:b w:val="0"/>
          <w:bCs w:val="0"/>
          <w:sz w:val="24"/>
          <w:szCs w:val="24"/>
          <w:shd w:val="clear" w:color="auto" w:fill="FFFFFF"/>
        </w:rPr>
        <w:t xml:space="preserve"> the</w:t>
      </w:r>
      <w:r w:rsidRPr="00BB1E0E">
        <w:rPr>
          <w:rStyle w:val="Strong"/>
          <w:rFonts w:ascii="Times New Roman" w:hAnsi="Times New Roman" w:cs="Times New Roman"/>
          <w:b w:val="0"/>
          <w:bCs w:val="0"/>
          <w:sz w:val="24"/>
          <w:szCs w:val="24"/>
          <w:shd w:val="clear" w:color="auto" w:fill="FFFFFF"/>
        </w:rPr>
        <w:t xml:space="preserve"> regime’s authority</w:t>
      </w:r>
      <w:r w:rsidRPr="00BB1E0E">
        <w:rPr>
          <w:rFonts w:ascii="Times New Roman" w:hAnsi="Times New Roman" w:cs="Times New Roman"/>
          <w:sz w:val="24"/>
          <w:szCs w:val="24"/>
        </w:rPr>
        <w:t>.</w:t>
      </w:r>
      <w:r w:rsidR="00225CA0" w:rsidRPr="00BB1E0E">
        <w:rPr>
          <w:rFonts w:ascii="Times New Roman" w:hAnsi="Times New Roman" w:cs="Times New Roman"/>
          <w:sz w:val="24"/>
          <w:szCs w:val="24"/>
        </w:rPr>
        <w:t xml:space="preserve"> </w:t>
      </w:r>
      <w:r w:rsidRPr="00BB1E0E">
        <w:rPr>
          <w:rFonts w:ascii="Times New Roman" w:hAnsi="Times New Roman" w:cs="Times New Roman"/>
          <w:sz w:val="24"/>
          <w:szCs w:val="24"/>
        </w:rPr>
        <w:t>Yousef Ardelan</w:t>
      </w:r>
      <w:r w:rsidR="00225CA0" w:rsidRPr="00BB1E0E">
        <w:rPr>
          <w:rFonts w:ascii="Times New Roman" w:hAnsi="Times New Roman" w:cs="Times New Roman"/>
          <w:sz w:val="24"/>
          <w:szCs w:val="24"/>
        </w:rPr>
        <w:t xml:space="preserve"> (</w:t>
      </w:r>
      <w:r w:rsidR="005B308B" w:rsidRPr="00BB1E0E">
        <w:rPr>
          <w:rFonts w:ascii="Times New Roman" w:hAnsi="Times New Roman" w:cs="Times New Roman"/>
          <w:sz w:val="24"/>
          <w:szCs w:val="24"/>
        </w:rPr>
        <w:t>2015</w:t>
      </w:r>
      <w:r w:rsidR="00225CA0" w:rsidRPr="00BB1E0E">
        <w:rPr>
          <w:rFonts w:ascii="Times New Roman" w:hAnsi="Times New Roman" w:cs="Times New Roman"/>
          <w:sz w:val="24"/>
          <w:szCs w:val="24"/>
        </w:rPr>
        <w:t>)</w:t>
      </w:r>
      <w:r w:rsidR="00A87BD5" w:rsidRPr="00BB1E0E">
        <w:rPr>
          <w:rFonts w:ascii="Times New Roman" w:hAnsi="Times New Roman" w:cs="Times New Roman"/>
          <w:sz w:val="24"/>
          <w:szCs w:val="24"/>
        </w:rPr>
        <w:t>, a</w:t>
      </w:r>
      <w:r w:rsidRPr="00BB1E0E">
        <w:rPr>
          <w:rFonts w:ascii="Times New Roman" w:hAnsi="Times New Roman" w:cs="Times New Roman"/>
          <w:sz w:val="24"/>
          <w:szCs w:val="24"/>
        </w:rPr>
        <w:t xml:space="preserve"> member of Sanandaj’s city council</w:t>
      </w:r>
      <w:r w:rsidR="00A87BD5" w:rsidRPr="00BB1E0E">
        <w:rPr>
          <w:rFonts w:ascii="Times New Roman" w:hAnsi="Times New Roman" w:cs="Times New Roman"/>
          <w:sz w:val="24"/>
          <w:szCs w:val="24"/>
        </w:rPr>
        <w:t>,</w:t>
      </w:r>
      <w:r w:rsidRPr="00BB1E0E">
        <w:rPr>
          <w:rFonts w:ascii="Times New Roman" w:hAnsi="Times New Roman" w:cs="Times New Roman"/>
          <w:sz w:val="24"/>
          <w:szCs w:val="24"/>
        </w:rPr>
        <w:t xml:space="preserve"> describes the </w:t>
      </w:r>
      <w:r w:rsidR="00FE147B" w:rsidRPr="00BB1E0E">
        <w:rPr>
          <w:rFonts w:asciiTheme="majorBidi" w:hAnsiTheme="majorBidi" w:cstheme="majorBidi"/>
          <w:i/>
          <w:iCs/>
          <w:sz w:val="24"/>
          <w:szCs w:val="24"/>
        </w:rPr>
        <w:t>şora</w:t>
      </w:r>
      <w:r w:rsidRPr="00BB1E0E">
        <w:rPr>
          <w:rFonts w:ascii="Times New Roman" w:hAnsi="Times New Roman" w:cs="Times New Roman"/>
          <w:sz w:val="24"/>
          <w:szCs w:val="24"/>
        </w:rPr>
        <w:t xml:space="preserve"> as a bottom-up </w:t>
      </w:r>
      <w:r w:rsidR="00A87BD5" w:rsidRPr="00BB1E0E">
        <w:rPr>
          <w:rFonts w:ascii="Times New Roman" w:hAnsi="Times New Roman" w:cs="Times New Roman"/>
          <w:sz w:val="24"/>
          <w:szCs w:val="24"/>
        </w:rPr>
        <w:t xml:space="preserve">project, </w:t>
      </w:r>
      <w:r w:rsidRPr="00BB1E0E">
        <w:rPr>
          <w:rFonts w:ascii="Times New Roman" w:hAnsi="Times New Roman" w:cs="Times New Roman"/>
          <w:sz w:val="24"/>
          <w:szCs w:val="24"/>
        </w:rPr>
        <w:t>started as a neighbourhood initiative in Sanandaj in October 1978</w:t>
      </w:r>
      <w:r w:rsidR="00A87BD5" w:rsidRPr="00BB1E0E">
        <w:rPr>
          <w:rFonts w:ascii="Times New Roman" w:hAnsi="Times New Roman" w:cs="Times New Roman"/>
          <w:sz w:val="24"/>
          <w:szCs w:val="24"/>
        </w:rPr>
        <w:t>.</w:t>
      </w:r>
      <w:r w:rsidRPr="00BB1E0E">
        <w:rPr>
          <w:rFonts w:ascii="Times New Roman" w:hAnsi="Times New Roman" w:cs="Times New Roman"/>
          <w:sz w:val="24"/>
          <w:szCs w:val="24"/>
        </w:rPr>
        <w:t xml:space="preserve"> </w:t>
      </w:r>
      <w:r w:rsidR="00A87BD5" w:rsidRPr="00BB1E0E">
        <w:rPr>
          <w:rFonts w:ascii="Times New Roman" w:hAnsi="Times New Roman" w:cs="Times New Roman"/>
          <w:sz w:val="24"/>
          <w:szCs w:val="24"/>
        </w:rPr>
        <w:t>O</w:t>
      </w:r>
      <w:r w:rsidRPr="00BB1E0E">
        <w:rPr>
          <w:rFonts w:ascii="Times New Roman" w:hAnsi="Times New Roman" w:cs="Times New Roman"/>
          <w:sz w:val="24"/>
          <w:szCs w:val="24"/>
        </w:rPr>
        <w:t>ther cities of Kurdistan found it inspiring</w:t>
      </w:r>
      <w:r w:rsidR="00A87BD5" w:rsidRPr="00BB1E0E">
        <w:rPr>
          <w:rFonts w:ascii="Times New Roman" w:hAnsi="Times New Roman" w:cs="Times New Roman"/>
          <w:sz w:val="24"/>
          <w:szCs w:val="24"/>
        </w:rPr>
        <w:t>,</w:t>
      </w:r>
      <w:r w:rsidRPr="00BB1E0E">
        <w:rPr>
          <w:rFonts w:ascii="Times New Roman" w:hAnsi="Times New Roman" w:cs="Times New Roman"/>
          <w:sz w:val="24"/>
          <w:szCs w:val="24"/>
        </w:rPr>
        <w:t xml:space="preserve"> and implemented</w:t>
      </w:r>
      <w:r w:rsidR="00C326E2" w:rsidRPr="00BB1E0E">
        <w:rPr>
          <w:rFonts w:ascii="Times New Roman" w:hAnsi="Times New Roman" w:cs="Times New Roman"/>
          <w:sz w:val="24"/>
          <w:szCs w:val="24"/>
        </w:rPr>
        <w:t xml:space="preserve"> the system</w:t>
      </w:r>
      <w:r w:rsidRPr="00BB1E0E">
        <w:rPr>
          <w:rFonts w:ascii="Times New Roman" w:hAnsi="Times New Roman" w:cs="Times New Roman"/>
          <w:sz w:val="24"/>
          <w:szCs w:val="24"/>
        </w:rPr>
        <w:t xml:space="preserve"> in their areas. As the </w:t>
      </w:r>
      <w:r w:rsidR="00C326E2" w:rsidRPr="00BB1E0E">
        <w:rPr>
          <w:rFonts w:ascii="Times New Roman" w:hAnsi="Times New Roman" w:cs="Times New Roman"/>
          <w:sz w:val="24"/>
          <w:szCs w:val="24"/>
        </w:rPr>
        <w:t xml:space="preserve">Revolution </w:t>
      </w:r>
      <w:r w:rsidRPr="00BB1E0E">
        <w:rPr>
          <w:rFonts w:ascii="Times New Roman" w:hAnsi="Times New Roman" w:cs="Times New Roman"/>
          <w:sz w:val="24"/>
          <w:szCs w:val="24"/>
        </w:rPr>
        <w:t>in Kurdistan was</w:t>
      </w:r>
      <w:r w:rsidR="00C326E2" w:rsidRPr="00BB1E0E">
        <w:rPr>
          <w:rFonts w:ascii="Times New Roman" w:hAnsi="Times New Roman" w:cs="Times New Roman"/>
          <w:sz w:val="24"/>
          <w:szCs w:val="24"/>
        </w:rPr>
        <w:t xml:space="preserve"> primarily</w:t>
      </w:r>
      <w:r w:rsidRPr="00BB1E0E">
        <w:rPr>
          <w:rFonts w:ascii="Times New Roman" w:hAnsi="Times New Roman" w:cs="Times New Roman"/>
          <w:sz w:val="24"/>
          <w:szCs w:val="24"/>
        </w:rPr>
        <w:t xml:space="preserve"> mobilized by leftist, nationalist and secular forces, following the </w:t>
      </w:r>
      <w:r w:rsidR="00C326E2" w:rsidRPr="00BB1E0E">
        <w:rPr>
          <w:rFonts w:ascii="Times New Roman" w:hAnsi="Times New Roman" w:cs="Times New Roman"/>
          <w:sz w:val="24"/>
          <w:szCs w:val="24"/>
        </w:rPr>
        <w:t xml:space="preserve">Revolution </w:t>
      </w:r>
      <w:r w:rsidRPr="00BB1E0E">
        <w:rPr>
          <w:rFonts w:ascii="Times New Roman" w:hAnsi="Times New Roman" w:cs="Times New Roman"/>
          <w:sz w:val="24"/>
          <w:szCs w:val="24"/>
        </w:rPr>
        <w:t>these groups had the share</w:t>
      </w:r>
      <w:r w:rsidR="00C326E2" w:rsidRPr="00BB1E0E">
        <w:rPr>
          <w:rFonts w:ascii="Times New Roman" w:hAnsi="Times New Roman" w:cs="Times New Roman"/>
          <w:sz w:val="24"/>
          <w:szCs w:val="24"/>
        </w:rPr>
        <w:t xml:space="preserve">d </w:t>
      </w:r>
      <w:r w:rsidRPr="00BB1E0E">
        <w:rPr>
          <w:rFonts w:ascii="Times New Roman" w:hAnsi="Times New Roman" w:cs="Times New Roman"/>
          <w:sz w:val="24"/>
          <w:szCs w:val="24"/>
        </w:rPr>
        <w:t>responsibility for mobilizing the masses in Kurdistan</w:t>
      </w:r>
      <w:r w:rsidR="00C326E2" w:rsidRPr="00BB1E0E">
        <w:rPr>
          <w:rFonts w:ascii="Times New Roman" w:hAnsi="Times New Roman" w:cs="Times New Roman"/>
          <w:sz w:val="24"/>
          <w:szCs w:val="24"/>
        </w:rPr>
        <w:t>,</w:t>
      </w:r>
      <w:r w:rsidRPr="00BB1E0E">
        <w:rPr>
          <w:rFonts w:ascii="Times New Roman" w:hAnsi="Times New Roman" w:cs="Times New Roman"/>
          <w:b/>
          <w:bCs/>
          <w:sz w:val="24"/>
          <w:szCs w:val="24"/>
        </w:rPr>
        <w:t xml:space="preserve"> </w:t>
      </w:r>
      <w:r w:rsidRPr="00BB1E0E">
        <w:rPr>
          <w:rFonts w:ascii="Times New Roman" w:hAnsi="Times New Roman" w:cs="Times New Roman"/>
          <w:sz w:val="24"/>
          <w:szCs w:val="24"/>
        </w:rPr>
        <w:t xml:space="preserve">and </w:t>
      </w:r>
      <w:r w:rsidR="00C326E2" w:rsidRPr="00BB1E0E">
        <w:rPr>
          <w:rFonts w:ascii="Times New Roman" w:hAnsi="Times New Roman" w:cs="Times New Roman"/>
          <w:sz w:val="24"/>
          <w:szCs w:val="24"/>
        </w:rPr>
        <w:t xml:space="preserve">adherents </w:t>
      </w:r>
      <w:r w:rsidRPr="00BB1E0E">
        <w:rPr>
          <w:rFonts w:ascii="Times New Roman" w:hAnsi="Times New Roman" w:cs="Times New Roman"/>
          <w:sz w:val="24"/>
          <w:szCs w:val="24"/>
        </w:rPr>
        <w:t xml:space="preserve">of these </w:t>
      </w:r>
      <w:r w:rsidRPr="00BB1E0E">
        <w:rPr>
          <w:rFonts w:ascii="Times New Roman" w:hAnsi="Times New Roman" w:cs="Times New Roman"/>
          <w:iCs/>
          <w:sz w:val="24"/>
          <w:szCs w:val="24"/>
        </w:rPr>
        <w:t>ideologies</w:t>
      </w:r>
      <w:r w:rsidRPr="00BB1E0E">
        <w:rPr>
          <w:rFonts w:ascii="Times New Roman" w:hAnsi="Times New Roman" w:cs="Times New Roman"/>
          <w:sz w:val="24"/>
          <w:szCs w:val="24"/>
        </w:rPr>
        <w:t xml:space="preserve"> were identifiable </w:t>
      </w:r>
      <w:r w:rsidR="00C326E2" w:rsidRPr="00BB1E0E">
        <w:rPr>
          <w:rFonts w:ascii="Times New Roman" w:hAnsi="Times New Roman" w:cs="Times New Roman"/>
          <w:sz w:val="24"/>
          <w:szCs w:val="24"/>
        </w:rPr>
        <w:t xml:space="preserve">in </w:t>
      </w:r>
      <w:r w:rsidRPr="00BB1E0E">
        <w:rPr>
          <w:rFonts w:ascii="Times New Roman" w:hAnsi="Times New Roman" w:cs="Times New Roman"/>
          <w:sz w:val="24"/>
          <w:szCs w:val="24"/>
        </w:rPr>
        <w:t xml:space="preserve">the </w:t>
      </w:r>
      <w:r w:rsidR="00FE147B" w:rsidRPr="00BB1E0E">
        <w:rPr>
          <w:rFonts w:asciiTheme="majorBidi" w:hAnsiTheme="majorBidi" w:cstheme="majorBidi"/>
          <w:i/>
          <w:iCs/>
          <w:sz w:val="24"/>
          <w:szCs w:val="24"/>
        </w:rPr>
        <w:t>şora</w:t>
      </w:r>
      <w:r w:rsidRPr="00BB1E0E">
        <w:rPr>
          <w:rFonts w:ascii="Times New Roman" w:hAnsi="Times New Roman" w:cs="Times New Roman"/>
          <w:i/>
          <w:iCs/>
          <w:sz w:val="24"/>
          <w:szCs w:val="24"/>
        </w:rPr>
        <w:t xml:space="preserve"> </w:t>
      </w:r>
      <w:r w:rsidRPr="00BB1E0E">
        <w:rPr>
          <w:rFonts w:ascii="Times New Roman" w:hAnsi="Times New Roman" w:cs="Times New Roman"/>
          <w:sz w:val="24"/>
          <w:szCs w:val="24"/>
        </w:rPr>
        <w:t>establishment</w:t>
      </w:r>
      <w:r w:rsidR="00225CA0" w:rsidRPr="00BB1E0E">
        <w:rPr>
          <w:rFonts w:ascii="Times New Roman" w:hAnsi="Times New Roman" w:cs="Times New Roman"/>
          <w:sz w:val="24"/>
          <w:szCs w:val="24"/>
        </w:rPr>
        <w:t xml:space="preserve"> (</w:t>
      </w:r>
      <w:r w:rsidR="00734A20">
        <w:rPr>
          <w:rFonts w:ascii="Times New Roman" w:hAnsi="Times New Roman" w:cs="Times New Roman"/>
          <w:sz w:val="24"/>
          <w:szCs w:val="24"/>
        </w:rPr>
        <w:t>Mostafa Sultani</w:t>
      </w:r>
      <w:r w:rsidR="00225CA0" w:rsidRPr="00BB1E0E">
        <w:rPr>
          <w:rFonts w:ascii="Times New Roman" w:hAnsi="Times New Roman" w:cs="Times New Roman"/>
          <w:sz w:val="24"/>
          <w:szCs w:val="24"/>
        </w:rPr>
        <w:t xml:space="preserve"> et al., 2015: 23)</w:t>
      </w:r>
      <w:r w:rsidRPr="00BB1E0E">
        <w:rPr>
          <w:rFonts w:ascii="Times New Roman" w:hAnsi="Times New Roman" w:cs="Times New Roman"/>
          <w:sz w:val="24"/>
          <w:szCs w:val="24"/>
        </w:rPr>
        <w:t xml:space="preserve">. Ayatollah </w:t>
      </w:r>
      <w:r w:rsidR="00FA14DC" w:rsidRPr="00BB1E0E">
        <w:rPr>
          <w:rFonts w:ascii="Times New Roman" w:hAnsi="Times New Roman" w:cs="Times New Roman"/>
          <w:sz w:val="24"/>
          <w:szCs w:val="24"/>
        </w:rPr>
        <w:t xml:space="preserve">Mahmud </w:t>
      </w:r>
      <w:r w:rsidRPr="00BB1E0E">
        <w:rPr>
          <w:rFonts w:ascii="Times New Roman" w:hAnsi="Times New Roman" w:cs="Times New Roman"/>
          <w:sz w:val="24"/>
          <w:szCs w:val="24"/>
        </w:rPr>
        <w:t>Taleq</w:t>
      </w:r>
      <w:r w:rsidR="005E127F" w:rsidRPr="00BB1E0E">
        <w:rPr>
          <w:rFonts w:ascii="Times New Roman" w:hAnsi="Times New Roman" w:cs="Times New Roman"/>
          <w:sz w:val="24"/>
          <w:szCs w:val="24"/>
        </w:rPr>
        <w:t>h</w:t>
      </w:r>
      <w:r w:rsidRPr="00BB1E0E">
        <w:rPr>
          <w:rFonts w:ascii="Times New Roman" w:hAnsi="Times New Roman" w:cs="Times New Roman"/>
          <w:sz w:val="24"/>
          <w:szCs w:val="24"/>
        </w:rPr>
        <w:t>ani</w:t>
      </w:r>
      <w:r w:rsidR="005E127F" w:rsidRPr="00BB1E0E">
        <w:rPr>
          <w:rFonts w:ascii="Times New Roman" w:hAnsi="Times New Roman" w:cs="Times New Roman"/>
          <w:sz w:val="24"/>
          <w:szCs w:val="24"/>
        </w:rPr>
        <w:t xml:space="preserve"> </w:t>
      </w:r>
      <w:r w:rsidR="005E127F" w:rsidRPr="00BB1E0E">
        <w:rPr>
          <w:rFonts w:ascii="Times New Roman" w:hAnsi="Times New Roman" w:cs="Times New Roman"/>
          <w:color w:val="222222"/>
          <w:sz w:val="24"/>
          <w:szCs w:val="24"/>
          <w:shd w:val="clear" w:color="auto" w:fill="FFFFFF"/>
        </w:rPr>
        <w:t>(an Iranian theologian, Muslim reformer and a senior Shi'a cleric)</w:t>
      </w:r>
      <w:r w:rsidRPr="00BB1E0E">
        <w:rPr>
          <w:rFonts w:ascii="Times New Roman" w:hAnsi="Times New Roman" w:cs="Times New Roman"/>
          <w:sz w:val="24"/>
          <w:szCs w:val="24"/>
        </w:rPr>
        <w:t xml:space="preserve"> after his visit </w:t>
      </w:r>
      <w:r w:rsidR="00C326E2" w:rsidRPr="00BB1E0E">
        <w:rPr>
          <w:rFonts w:ascii="Times New Roman" w:hAnsi="Times New Roman" w:cs="Times New Roman"/>
          <w:sz w:val="24"/>
          <w:szCs w:val="24"/>
        </w:rPr>
        <w:t xml:space="preserve">to </w:t>
      </w:r>
      <w:r w:rsidRPr="00BB1E0E">
        <w:rPr>
          <w:rFonts w:ascii="Times New Roman" w:hAnsi="Times New Roman" w:cs="Times New Roman"/>
          <w:sz w:val="24"/>
          <w:szCs w:val="24"/>
        </w:rPr>
        <w:t>Kurdistan</w:t>
      </w:r>
      <w:r w:rsidR="00C326E2" w:rsidRPr="00BB1E0E">
        <w:rPr>
          <w:rFonts w:ascii="Times New Roman" w:hAnsi="Times New Roman" w:cs="Times New Roman"/>
          <w:sz w:val="24"/>
          <w:szCs w:val="24"/>
        </w:rPr>
        <w:t xml:space="preserve"> and</w:t>
      </w:r>
      <w:r w:rsidRPr="00BB1E0E">
        <w:rPr>
          <w:rFonts w:ascii="Times New Roman" w:hAnsi="Times New Roman" w:cs="Times New Roman"/>
          <w:sz w:val="24"/>
          <w:szCs w:val="24"/>
        </w:rPr>
        <w:t xml:space="preserve"> inspired by the degree of integrity of the </w:t>
      </w:r>
      <w:r w:rsidR="005E127F" w:rsidRPr="00BB1E0E">
        <w:rPr>
          <w:rFonts w:asciiTheme="majorBidi" w:hAnsiTheme="majorBidi" w:cstheme="majorBidi"/>
          <w:i/>
          <w:iCs/>
          <w:sz w:val="24"/>
          <w:szCs w:val="24"/>
        </w:rPr>
        <w:t>şora</w:t>
      </w:r>
      <w:r w:rsidRPr="00BB1E0E">
        <w:rPr>
          <w:rFonts w:ascii="Times New Roman" w:hAnsi="Times New Roman" w:cs="Times New Roman"/>
          <w:i/>
          <w:iCs/>
          <w:sz w:val="24"/>
          <w:szCs w:val="24"/>
        </w:rPr>
        <w:t xml:space="preserve"> </w:t>
      </w:r>
      <w:r w:rsidRPr="00BB1E0E">
        <w:rPr>
          <w:rFonts w:ascii="Times New Roman" w:hAnsi="Times New Roman" w:cs="Times New Roman"/>
          <w:sz w:val="24"/>
          <w:szCs w:val="24"/>
        </w:rPr>
        <w:t xml:space="preserve">of Sanandaj, proposed implementing this idea of municipality </w:t>
      </w:r>
      <w:r w:rsidR="005E6774" w:rsidRPr="00BB1E0E">
        <w:rPr>
          <w:rFonts w:ascii="Times New Roman" w:hAnsi="Times New Roman" w:cs="Times New Roman"/>
          <w:sz w:val="24"/>
          <w:szCs w:val="24"/>
        </w:rPr>
        <w:t xml:space="preserve">in </w:t>
      </w:r>
      <w:r w:rsidRPr="00BB1E0E">
        <w:rPr>
          <w:rFonts w:ascii="Times New Roman" w:hAnsi="Times New Roman" w:cs="Times New Roman"/>
          <w:sz w:val="24"/>
          <w:szCs w:val="24"/>
        </w:rPr>
        <w:t>the rest of Iran. However, according to the autobiography of Taleqani</w:t>
      </w:r>
      <w:r w:rsidR="005E6774" w:rsidRPr="00BB1E0E">
        <w:rPr>
          <w:rFonts w:ascii="Times New Roman" w:hAnsi="Times New Roman" w:cs="Times New Roman"/>
          <w:sz w:val="24"/>
          <w:szCs w:val="24"/>
        </w:rPr>
        <w:t>,</w:t>
      </w:r>
      <w:r w:rsidRPr="00BB1E0E">
        <w:rPr>
          <w:rFonts w:ascii="Times New Roman" w:hAnsi="Times New Roman" w:cs="Times New Roman"/>
          <w:sz w:val="24"/>
          <w:szCs w:val="24"/>
        </w:rPr>
        <w:t xml:space="preserve"> “under the impact of conservative forces in Tehran, </w:t>
      </w:r>
      <w:r w:rsidR="005E6774" w:rsidRPr="00BB1E0E">
        <w:rPr>
          <w:rFonts w:ascii="Times New Roman" w:hAnsi="Times New Roman" w:cs="Times New Roman"/>
          <w:sz w:val="24"/>
          <w:szCs w:val="24"/>
        </w:rPr>
        <w:t xml:space="preserve">certain </w:t>
      </w:r>
      <w:r w:rsidRPr="00BB1E0E">
        <w:rPr>
          <w:rFonts w:ascii="Times New Roman" w:hAnsi="Times New Roman" w:cs="Times New Roman"/>
          <w:sz w:val="24"/>
          <w:szCs w:val="24"/>
        </w:rPr>
        <w:t xml:space="preserve">Islamic forces in Sanandaj declared that they </w:t>
      </w:r>
      <w:r w:rsidR="005E6774" w:rsidRPr="00BB1E0E">
        <w:rPr>
          <w:rFonts w:ascii="Times New Roman" w:hAnsi="Times New Roman" w:cs="Times New Roman"/>
          <w:sz w:val="24"/>
          <w:szCs w:val="24"/>
        </w:rPr>
        <w:t>did not support</w:t>
      </w:r>
      <w:r w:rsidRPr="00BB1E0E">
        <w:rPr>
          <w:rFonts w:ascii="Times New Roman" w:hAnsi="Times New Roman" w:cs="Times New Roman"/>
          <w:sz w:val="24"/>
          <w:szCs w:val="24"/>
        </w:rPr>
        <w:t xml:space="preserve"> the current </w:t>
      </w:r>
      <w:r w:rsidR="005E127F" w:rsidRPr="00BB1E0E">
        <w:rPr>
          <w:rFonts w:asciiTheme="majorBidi" w:hAnsiTheme="majorBidi" w:cstheme="majorBidi"/>
          <w:i/>
          <w:iCs/>
          <w:sz w:val="24"/>
          <w:szCs w:val="24"/>
        </w:rPr>
        <w:t>şora</w:t>
      </w:r>
      <w:r w:rsidR="005E6774" w:rsidRPr="00BB1E0E">
        <w:rPr>
          <w:rFonts w:ascii="Times New Roman" w:hAnsi="Times New Roman" w:cs="Times New Roman"/>
          <w:iCs/>
          <w:sz w:val="24"/>
          <w:szCs w:val="24"/>
        </w:rPr>
        <w:t>,</w:t>
      </w:r>
      <w:r w:rsidRPr="00BB1E0E">
        <w:rPr>
          <w:rFonts w:ascii="Times New Roman" w:hAnsi="Times New Roman" w:cs="Times New Roman"/>
          <w:sz w:val="24"/>
          <w:szCs w:val="24"/>
        </w:rPr>
        <w:t xml:space="preserve"> and they demand</w:t>
      </w:r>
      <w:r w:rsidR="005E6774" w:rsidRPr="00BB1E0E">
        <w:rPr>
          <w:rFonts w:ascii="Times New Roman" w:hAnsi="Times New Roman" w:cs="Times New Roman"/>
          <w:sz w:val="24"/>
          <w:szCs w:val="24"/>
        </w:rPr>
        <w:t>ed</w:t>
      </w:r>
      <w:r w:rsidRPr="00BB1E0E">
        <w:rPr>
          <w:rFonts w:ascii="Times New Roman" w:hAnsi="Times New Roman" w:cs="Times New Roman"/>
          <w:sz w:val="24"/>
          <w:szCs w:val="24"/>
        </w:rPr>
        <w:t xml:space="preserve"> a fully Islamic </w:t>
      </w:r>
      <w:r w:rsidR="005E127F" w:rsidRPr="00BB1E0E">
        <w:rPr>
          <w:rFonts w:asciiTheme="majorBidi" w:hAnsiTheme="majorBidi" w:cstheme="majorBidi"/>
          <w:i/>
          <w:iCs/>
          <w:sz w:val="24"/>
          <w:szCs w:val="24"/>
        </w:rPr>
        <w:t>şora</w:t>
      </w:r>
      <w:r w:rsidRPr="00BB1E0E">
        <w:rPr>
          <w:rFonts w:ascii="Times New Roman" w:hAnsi="Times New Roman" w:cs="Times New Roman"/>
          <w:sz w:val="24"/>
          <w:szCs w:val="24"/>
        </w:rPr>
        <w:t>”</w:t>
      </w:r>
      <w:r w:rsidR="00225CA0" w:rsidRPr="00BB1E0E">
        <w:rPr>
          <w:rFonts w:ascii="Times New Roman" w:hAnsi="Times New Roman" w:cs="Times New Roman"/>
          <w:sz w:val="24"/>
          <w:szCs w:val="24"/>
        </w:rPr>
        <w:t xml:space="preserve"> (</w:t>
      </w:r>
      <w:r w:rsidR="00734A20">
        <w:rPr>
          <w:rFonts w:ascii="Times New Roman" w:hAnsi="Times New Roman" w:cs="Times New Roman"/>
          <w:sz w:val="24"/>
          <w:szCs w:val="24"/>
        </w:rPr>
        <w:t xml:space="preserve">cited in </w:t>
      </w:r>
      <w:r w:rsidR="00225CA0" w:rsidRPr="00BB1E0E">
        <w:rPr>
          <w:rFonts w:ascii="Times New Roman" w:hAnsi="Times New Roman" w:cs="Times New Roman"/>
          <w:sz w:val="24"/>
          <w:szCs w:val="24"/>
        </w:rPr>
        <w:t>Seyedi, 2018)</w:t>
      </w:r>
      <w:r w:rsidRPr="00BB1E0E">
        <w:rPr>
          <w:rFonts w:ascii="Times New Roman" w:hAnsi="Times New Roman" w:cs="Times New Roman"/>
          <w:sz w:val="24"/>
          <w:szCs w:val="24"/>
        </w:rPr>
        <w:t>.</w:t>
      </w:r>
      <w:r w:rsidRPr="00BB1E0E">
        <w:rPr>
          <w:rFonts w:ascii="Times New Roman" w:hAnsi="Times New Roman" w:cs="Times New Roman"/>
          <w:i/>
          <w:iCs/>
          <w:sz w:val="24"/>
          <w:szCs w:val="24"/>
        </w:rPr>
        <w:t xml:space="preserve"> </w:t>
      </w:r>
      <w:r w:rsidRPr="00BB1E0E">
        <w:rPr>
          <w:rFonts w:ascii="Times New Roman" w:hAnsi="Times New Roman" w:cs="Times New Roman"/>
          <w:sz w:val="24"/>
          <w:szCs w:val="24"/>
        </w:rPr>
        <w:t>However, Bani Sadr and Rafsanjani</w:t>
      </w:r>
      <w:r w:rsidR="00562BA6" w:rsidRPr="00BB1E0E">
        <w:rPr>
          <w:rFonts w:ascii="Times New Roman" w:hAnsi="Times New Roman" w:cs="Times New Roman"/>
          <w:sz w:val="24"/>
          <w:szCs w:val="24"/>
        </w:rPr>
        <w:t xml:space="preserve"> (both members of the Goodwill negotiation team with Kurds and close to Khomeini)</w:t>
      </w:r>
      <w:r w:rsidRPr="00BB1E0E">
        <w:rPr>
          <w:rFonts w:ascii="Times New Roman" w:hAnsi="Times New Roman" w:cs="Times New Roman"/>
          <w:sz w:val="24"/>
          <w:szCs w:val="24"/>
        </w:rPr>
        <w:t xml:space="preserve"> disagreed</w:t>
      </w:r>
      <w:r w:rsidR="005E6774" w:rsidRPr="00BB1E0E">
        <w:rPr>
          <w:rFonts w:ascii="Times New Roman" w:hAnsi="Times New Roman" w:cs="Times New Roman"/>
          <w:sz w:val="24"/>
          <w:szCs w:val="24"/>
        </w:rPr>
        <w:t xml:space="preserve"> with</w:t>
      </w:r>
      <w:r w:rsidRPr="00BB1E0E">
        <w:rPr>
          <w:rFonts w:ascii="Times New Roman" w:hAnsi="Times New Roman" w:cs="Times New Roman"/>
          <w:sz w:val="24"/>
          <w:szCs w:val="24"/>
        </w:rPr>
        <w:t xml:space="preserve"> Taleqani’s proposal</w:t>
      </w:r>
      <w:r w:rsidR="005E6774" w:rsidRPr="00BB1E0E">
        <w:rPr>
          <w:rFonts w:ascii="Times New Roman" w:hAnsi="Times New Roman" w:cs="Times New Roman"/>
          <w:sz w:val="24"/>
          <w:szCs w:val="24"/>
        </w:rPr>
        <w:t>,</w:t>
      </w:r>
      <w:r w:rsidRPr="00BB1E0E">
        <w:rPr>
          <w:rFonts w:ascii="Times New Roman" w:hAnsi="Times New Roman" w:cs="Times New Roman"/>
          <w:sz w:val="24"/>
          <w:szCs w:val="24"/>
        </w:rPr>
        <w:t xml:space="preserve"> questioning the </w:t>
      </w:r>
      <w:r w:rsidR="00BC58FC" w:rsidRPr="00BB1E0E">
        <w:rPr>
          <w:rFonts w:asciiTheme="majorBidi" w:hAnsiTheme="majorBidi" w:cstheme="majorBidi"/>
          <w:i/>
          <w:iCs/>
          <w:sz w:val="24"/>
          <w:szCs w:val="24"/>
        </w:rPr>
        <w:t>şora</w:t>
      </w:r>
      <w:r w:rsidRPr="00BB1E0E">
        <w:rPr>
          <w:rFonts w:ascii="Times New Roman" w:hAnsi="Times New Roman" w:cs="Times New Roman"/>
          <w:sz w:val="24"/>
          <w:szCs w:val="24"/>
        </w:rPr>
        <w:t xml:space="preserve"> and its function as an initiative undermining</w:t>
      </w:r>
      <w:r w:rsidR="005E6774" w:rsidRPr="00BB1E0E">
        <w:rPr>
          <w:rFonts w:ascii="Times New Roman" w:hAnsi="Times New Roman" w:cs="Times New Roman"/>
          <w:sz w:val="24"/>
          <w:szCs w:val="24"/>
        </w:rPr>
        <w:t xml:space="preserve"> the</w:t>
      </w:r>
      <w:r w:rsidRPr="00BB1E0E">
        <w:rPr>
          <w:rFonts w:ascii="Times New Roman" w:hAnsi="Times New Roman" w:cs="Times New Roman"/>
          <w:sz w:val="24"/>
          <w:szCs w:val="24"/>
        </w:rPr>
        <w:t xml:space="preserve"> regime’s authority.</w:t>
      </w:r>
    </w:p>
    <w:p w14:paraId="1D171743" w14:textId="5D9171CD" w:rsidR="000838F6" w:rsidRPr="000F4938" w:rsidRDefault="000838F6" w:rsidP="00DB2D02">
      <w:pPr>
        <w:spacing w:after="0" w:line="276" w:lineRule="auto"/>
        <w:ind w:firstLine="567"/>
        <w:jc w:val="both"/>
        <w:rPr>
          <w:rFonts w:ascii="Times New Roman" w:hAnsi="Times New Roman" w:cs="Times New Roman"/>
          <w:sz w:val="24"/>
          <w:szCs w:val="24"/>
        </w:rPr>
      </w:pPr>
      <w:r w:rsidRPr="00BB1E0E">
        <w:rPr>
          <w:rStyle w:val="Strong"/>
          <w:rFonts w:ascii="Times New Roman" w:hAnsi="Times New Roman" w:cs="Times New Roman"/>
          <w:b w:val="0"/>
          <w:bCs w:val="0"/>
          <w:sz w:val="24"/>
          <w:szCs w:val="24"/>
          <w:shd w:val="clear" w:color="auto" w:fill="FFFFFF"/>
        </w:rPr>
        <w:t xml:space="preserve">These </w:t>
      </w:r>
      <w:r w:rsidR="00FE147B" w:rsidRPr="00BB1E0E">
        <w:rPr>
          <w:rFonts w:asciiTheme="majorBidi" w:hAnsiTheme="majorBidi" w:cstheme="majorBidi"/>
          <w:i/>
          <w:iCs/>
          <w:sz w:val="24"/>
          <w:szCs w:val="24"/>
        </w:rPr>
        <w:t>şora</w:t>
      </w:r>
      <w:r w:rsidRPr="00BB1E0E">
        <w:rPr>
          <w:rStyle w:val="Strong"/>
          <w:rFonts w:ascii="Times New Roman" w:hAnsi="Times New Roman" w:cs="Times New Roman"/>
          <w:b w:val="0"/>
          <w:bCs w:val="0"/>
          <w:i/>
          <w:iCs/>
          <w:sz w:val="24"/>
          <w:szCs w:val="24"/>
          <w:shd w:val="clear" w:color="auto" w:fill="FFFFFF"/>
        </w:rPr>
        <w:t xml:space="preserve"> </w:t>
      </w:r>
      <w:r w:rsidRPr="00BB1E0E">
        <w:rPr>
          <w:rStyle w:val="Strong"/>
          <w:rFonts w:ascii="Times New Roman" w:hAnsi="Times New Roman" w:cs="Times New Roman"/>
          <w:b w:val="0"/>
          <w:bCs w:val="0"/>
          <w:sz w:val="24"/>
          <w:szCs w:val="24"/>
          <w:shd w:val="clear" w:color="auto" w:fill="FFFFFF"/>
        </w:rPr>
        <w:t>had</w:t>
      </w:r>
      <w:r w:rsidR="005E6774" w:rsidRPr="00BB1E0E">
        <w:rPr>
          <w:rStyle w:val="Strong"/>
          <w:rFonts w:ascii="Times New Roman" w:hAnsi="Times New Roman" w:cs="Times New Roman"/>
          <w:b w:val="0"/>
          <w:bCs w:val="0"/>
          <w:sz w:val="24"/>
          <w:szCs w:val="24"/>
          <w:shd w:val="clear" w:color="auto" w:fill="FFFFFF"/>
        </w:rPr>
        <w:t>,</w:t>
      </w:r>
      <w:r w:rsidRPr="00BB1E0E">
        <w:rPr>
          <w:rStyle w:val="Strong"/>
          <w:rFonts w:ascii="Times New Roman" w:hAnsi="Times New Roman" w:cs="Times New Roman"/>
          <w:b w:val="0"/>
          <w:bCs w:val="0"/>
          <w:sz w:val="24"/>
          <w:szCs w:val="24"/>
          <w:shd w:val="clear" w:color="auto" w:fill="FFFFFF"/>
        </w:rPr>
        <w:t xml:space="preserve"> with the direct participation of the locals, contributed </w:t>
      </w:r>
      <w:r w:rsidR="005E6774" w:rsidRPr="00BB1E0E">
        <w:rPr>
          <w:rStyle w:val="Strong"/>
          <w:rFonts w:ascii="Times New Roman" w:hAnsi="Times New Roman" w:cs="Times New Roman"/>
          <w:b w:val="0"/>
          <w:bCs w:val="0"/>
          <w:sz w:val="24"/>
          <w:szCs w:val="24"/>
          <w:shd w:val="clear" w:color="auto" w:fill="FFFFFF"/>
        </w:rPr>
        <w:t xml:space="preserve">to </w:t>
      </w:r>
      <w:r w:rsidR="00DB2D02">
        <w:rPr>
          <w:rStyle w:val="Strong"/>
          <w:rFonts w:ascii="Times New Roman" w:hAnsi="Times New Roman" w:cs="Times New Roman"/>
          <w:b w:val="0"/>
          <w:bCs w:val="0"/>
          <w:sz w:val="24"/>
          <w:szCs w:val="24"/>
          <w:shd w:val="clear" w:color="auto" w:fill="FFFFFF"/>
        </w:rPr>
        <w:t>neighbourhood</w:t>
      </w:r>
      <w:r w:rsidRPr="00BB1E0E">
        <w:rPr>
          <w:rStyle w:val="Strong"/>
          <w:rFonts w:ascii="Times New Roman" w:hAnsi="Times New Roman" w:cs="Times New Roman"/>
          <w:b w:val="0"/>
          <w:bCs w:val="0"/>
          <w:sz w:val="24"/>
          <w:szCs w:val="24"/>
          <w:shd w:val="clear" w:color="auto" w:fill="FFFFFF"/>
        </w:rPr>
        <w:t xml:space="preserve"> security, managed </w:t>
      </w:r>
      <w:r w:rsidR="005E6774" w:rsidRPr="00BB1E0E">
        <w:rPr>
          <w:rStyle w:val="Strong"/>
          <w:rFonts w:ascii="Times New Roman" w:hAnsi="Times New Roman" w:cs="Times New Roman"/>
          <w:b w:val="0"/>
          <w:bCs w:val="0"/>
          <w:sz w:val="24"/>
          <w:szCs w:val="24"/>
          <w:shd w:val="clear" w:color="auto" w:fill="FFFFFF"/>
        </w:rPr>
        <w:t xml:space="preserve">market </w:t>
      </w:r>
      <w:r w:rsidRPr="00BB1E0E">
        <w:rPr>
          <w:rStyle w:val="Strong"/>
          <w:rFonts w:ascii="Times New Roman" w:hAnsi="Times New Roman" w:cs="Times New Roman"/>
          <w:b w:val="0"/>
          <w:bCs w:val="0"/>
          <w:sz w:val="24"/>
          <w:szCs w:val="24"/>
          <w:shd w:val="clear" w:color="auto" w:fill="FFFFFF"/>
        </w:rPr>
        <w:t xml:space="preserve">prices and distributed essential household goods </w:t>
      </w:r>
      <w:r w:rsidR="005E6774" w:rsidRPr="00BB1E0E">
        <w:rPr>
          <w:rStyle w:val="Strong"/>
          <w:rFonts w:ascii="Times New Roman" w:hAnsi="Times New Roman" w:cs="Times New Roman"/>
          <w:b w:val="0"/>
          <w:bCs w:val="0"/>
          <w:sz w:val="24"/>
          <w:szCs w:val="24"/>
          <w:shd w:val="clear" w:color="auto" w:fill="FFFFFF"/>
        </w:rPr>
        <w:t xml:space="preserve">such </w:t>
      </w:r>
      <w:r w:rsidRPr="00BB1E0E">
        <w:rPr>
          <w:rStyle w:val="Strong"/>
          <w:rFonts w:ascii="Times New Roman" w:hAnsi="Times New Roman" w:cs="Times New Roman"/>
          <w:b w:val="0"/>
          <w:bCs w:val="0"/>
          <w:sz w:val="24"/>
          <w:szCs w:val="24"/>
          <w:shd w:val="clear" w:color="auto" w:fill="FFFFFF"/>
        </w:rPr>
        <w:t xml:space="preserve">as petrol and flour </w:t>
      </w:r>
      <w:r w:rsidR="005E6774" w:rsidRPr="00BB1E0E">
        <w:rPr>
          <w:rStyle w:val="Strong"/>
          <w:rFonts w:ascii="Times New Roman" w:hAnsi="Times New Roman" w:cs="Times New Roman"/>
          <w:b w:val="0"/>
          <w:bCs w:val="0"/>
          <w:sz w:val="24"/>
          <w:szCs w:val="24"/>
          <w:shd w:val="clear" w:color="auto" w:fill="FFFFFF"/>
        </w:rPr>
        <w:t xml:space="preserve">to the </w:t>
      </w:r>
      <w:r w:rsidRPr="00BB1E0E">
        <w:rPr>
          <w:rStyle w:val="Strong"/>
          <w:rFonts w:ascii="Times New Roman" w:hAnsi="Times New Roman" w:cs="Times New Roman"/>
          <w:b w:val="0"/>
          <w:bCs w:val="0"/>
          <w:sz w:val="24"/>
          <w:szCs w:val="24"/>
          <w:shd w:val="clear" w:color="auto" w:fill="FFFFFF"/>
        </w:rPr>
        <w:t xml:space="preserve">people. This model of municipality functioned in Kurdistan </w:t>
      </w:r>
      <w:r w:rsidR="005E6774" w:rsidRPr="00BB1E0E">
        <w:rPr>
          <w:rStyle w:val="Strong"/>
          <w:rFonts w:ascii="Times New Roman" w:hAnsi="Times New Roman" w:cs="Times New Roman"/>
          <w:b w:val="0"/>
          <w:bCs w:val="0"/>
          <w:sz w:val="24"/>
          <w:szCs w:val="24"/>
          <w:shd w:val="clear" w:color="auto" w:fill="FFFFFF"/>
        </w:rPr>
        <w:t xml:space="preserve">for </w:t>
      </w:r>
      <w:r w:rsidRPr="00BB1E0E">
        <w:rPr>
          <w:rStyle w:val="Strong"/>
          <w:rFonts w:ascii="Times New Roman" w:hAnsi="Times New Roman" w:cs="Times New Roman"/>
          <w:b w:val="0"/>
          <w:bCs w:val="0"/>
          <w:sz w:val="24"/>
          <w:szCs w:val="24"/>
          <w:shd w:val="clear" w:color="auto" w:fill="FFFFFF"/>
        </w:rPr>
        <w:t xml:space="preserve">nearly six months, until the defeat of the </w:t>
      </w:r>
      <w:r w:rsidRPr="00BB1E0E">
        <w:rPr>
          <w:rStyle w:val="Strong"/>
          <w:rFonts w:ascii="Times New Roman" w:hAnsi="Times New Roman" w:cs="Times New Roman"/>
          <w:b w:val="0"/>
          <w:bCs w:val="0"/>
          <w:i/>
          <w:sz w:val="24"/>
          <w:szCs w:val="24"/>
          <w:shd w:val="clear" w:color="auto" w:fill="FFFFFF"/>
        </w:rPr>
        <w:t>Peshmerga</w:t>
      </w:r>
      <w:r w:rsidRPr="00BB1E0E">
        <w:rPr>
          <w:rStyle w:val="Strong"/>
          <w:rFonts w:ascii="Times New Roman" w:hAnsi="Times New Roman" w:cs="Times New Roman"/>
          <w:b w:val="0"/>
          <w:bCs w:val="0"/>
          <w:sz w:val="24"/>
          <w:szCs w:val="24"/>
          <w:shd w:val="clear" w:color="auto" w:fill="FFFFFF"/>
        </w:rPr>
        <w:t xml:space="preserve"> </w:t>
      </w:r>
      <w:r w:rsidR="005E6774" w:rsidRPr="00BB1E0E">
        <w:rPr>
          <w:rStyle w:val="Strong"/>
          <w:rFonts w:ascii="Times New Roman" w:hAnsi="Times New Roman" w:cs="Times New Roman"/>
          <w:b w:val="0"/>
          <w:bCs w:val="0"/>
          <w:sz w:val="24"/>
          <w:szCs w:val="24"/>
          <w:shd w:val="clear" w:color="auto" w:fill="FFFFFF"/>
        </w:rPr>
        <w:t xml:space="preserve">in </w:t>
      </w:r>
      <w:r w:rsidRPr="00BB1E0E">
        <w:rPr>
          <w:rStyle w:val="Strong"/>
          <w:rFonts w:ascii="Times New Roman" w:hAnsi="Times New Roman" w:cs="Times New Roman"/>
          <w:b w:val="0"/>
          <w:bCs w:val="0"/>
          <w:sz w:val="24"/>
          <w:szCs w:val="24"/>
          <w:shd w:val="clear" w:color="auto" w:fill="FFFFFF"/>
        </w:rPr>
        <w:t xml:space="preserve">Kurdistan. </w:t>
      </w:r>
      <w:r w:rsidRPr="00BB1E0E">
        <w:rPr>
          <w:rFonts w:ascii="Times New Roman" w:hAnsi="Times New Roman" w:cs="Times New Roman"/>
          <w:sz w:val="24"/>
          <w:szCs w:val="24"/>
        </w:rPr>
        <w:t>Fati Kolaqochi</w:t>
      </w:r>
      <w:r w:rsidRPr="00BB1E0E">
        <w:rPr>
          <w:rStyle w:val="Strong"/>
          <w:rFonts w:ascii="Times New Roman" w:hAnsi="Times New Roman" w:cs="Times New Roman"/>
          <w:b w:val="0"/>
          <w:bCs w:val="0"/>
          <w:sz w:val="24"/>
          <w:szCs w:val="24"/>
          <w:shd w:val="clear" w:color="auto" w:fill="FFFFFF"/>
        </w:rPr>
        <w:t xml:space="preserve"> </w:t>
      </w:r>
      <w:r w:rsidR="00502A01" w:rsidRPr="00BB1E0E">
        <w:rPr>
          <w:rStyle w:val="Strong"/>
          <w:rFonts w:ascii="Times New Roman" w:hAnsi="Times New Roman" w:cs="Times New Roman"/>
          <w:b w:val="0"/>
          <w:bCs w:val="0"/>
          <w:sz w:val="24"/>
          <w:szCs w:val="24"/>
          <w:shd w:val="clear" w:color="auto" w:fill="FFFFFF"/>
        </w:rPr>
        <w:t>(2015) points</w:t>
      </w:r>
      <w:r w:rsidRPr="00BB1E0E">
        <w:rPr>
          <w:rStyle w:val="Strong"/>
          <w:rFonts w:ascii="Times New Roman" w:hAnsi="Times New Roman" w:cs="Times New Roman"/>
          <w:b w:val="0"/>
          <w:bCs w:val="0"/>
          <w:sz w:val="24"/>
          <w:szCs w:val="24"/>
          <w:shd w:val="clear" w:color="auto" w:fill="FFFFFF"/>
        </w:rPr>
        <w:t xml:space="preserve"> to the Kurdish civil society’s resilience in enforcing the</w:t>
      </w:r>
      <w:r w:rsidRPr="00BB1E0E">
        <w:rPr>
          <w:rStyle w:val="Strong"/>
          <w:rFonts w:ascii="Times New Roman" w:hAnsi="Times New Roman" w:cs="Times New Roman"/>
          <w:b w:val="0"/>
          <w:bCs w:val="0"/>
          <w:i/>
          <w:iCs/>
          <w:sz w:val="24"/>
          <w:szCs w:val="24"/>
          <w:shd w:val="clear" w:color="auto" w:fill="FFFFFF"/>
        </w:rPr>
        <w:t xml:space="preserve"> </w:t>
      </w:r>
      <w:r w:rsidR="00FE147B" w:rsidRPr="00BB1E0E">
        <w:rPr>
          <w:rFonts w:asciiTheme="majorBidi" w:hAnsiTheme="majorBidi" w:cstheme="majorBidi"/>
          <w:i/>
          <w:iCs/>
          <w:sz w:val="24"/>
          <w:szCs w:val="24"/>
        </w:rPr>
        <w:t>şora</w:t>
      </w:r>
      <w:r w:rsidRPr="00BB1E0E">
        <w:rPr>
          <w:rStyle w:val="Strong"/>
          <w:rFonts w:ascii="Times New Roman" w:hAnsi="Times New Roman" w:cs="Times New Roman"/>
          <w:b w:val="0"/>
          <w:bCs w:val="0"/>
          <w:sz w:val="24"/>
          <w:szCs w:val="24"/>
          <w:shd w:val="clear" w:color="auto" w:fill="FFFFFF"/>
        </w:rPr>
        <w:t xml:space="preserve"> system as a unique form of resistance</w:t>
      </w:r>
      <w:r w:rsidRPr="00BB1E0E">
        <w:rPr>
          <w:rFonts w:ascii="Times New Roman" w:hAnsi="Times New Roman" w:cs="Times New Roman"/>
          <w:b/>
          <w:bCs/>
          <w:sz w:val="24"/>
          <w:szCs w:val="24"/>
          <w:shd w:val="clear" w:color="auto" w:fill="FFFFFF"/>
        </w:rPr>
        <w:t xml:space="preserve"> </w:t>
      </w:r>
      <w:r w:rsidRPr="00BB1E0E">
        <w:rPr>
          <w:rFonts w:ascii="Times New Roman" w:hAnsi="Times New Roman" w:cs="Times New Roman"/>
          <w:sz w:val="24"/>
          <w:szCs w:val="24"/>
          <w:shd w:val="clear" w:color="auto" w:fill="FFFFFF"/>
        </w:rPr>
        <w:t>and a</w:t>
      </w:r>
      <w:r w:rsidRPr="00BB1E0E">
        <w:rPr>
          <w:rFonts w:ascii="Times New Roman" w:hAnsi="Times New Roman" w:cs="Times New Roman"/>
          <w:b/>
          <w:bCs/>
          <w:sz w:val="24"/>
          <w:szCs w:val="24"/>
          <w:shd w:val="clear" w:color="auto" w:fill="FFFFFF"/>
        </w:rPr>
        <w:t xml:space="preserve"> </w:t>
      </w:r>
      <w:r w:rsidRPr="00BB1E0E">
        <w:rPr>
          <w:rStyle w:val="Strong"/>
          <w:rFonts w:ascii="Times New Roman" w:hAnsi="Times New Roman" w:cs="Times New Roman"/>
          <w:b w:val="0"/>
          <w:bCs w:val="0"/>
          <w:sz w:val="24"/>
          <w:szCs w:val="24"/>
          <w:shd w:val="clear" w:color="auto" w:fill="FFFFFF"/>
        </w:rPr>
        <w:t>caus</w:t>
      </w:r>
      <w:r w:rsidR="005E6774" w:rsidRPr="00BB1E0E">
        <w:rPr>
          <w:rStyle w:val="Strong"/>
          <w:rFonts w:ascii="Times New Roman" w:hAnsi="Times New Roman" w:cs="Times New Roman"/>
          <w:b w:val="0"/>
          <w:bCs w:val="0"/>
          <w:sz w:val="24"/>
          <w:szCs w:val="24"/>
          <w:shd w:val="clear" w:color="auto" w:fill="FFFFFF"/>
        </w:rPr>
        <w:t xml:space="preserve">ational </w:t>
      </w:r>
      <w:r w:rsidRPr="00BB1E0E">
        <w:rPr>
          <w:rStyle w:val="Strong"/>
          <w:rFonts w:ascii="Times New Roman" w:hAnsi="Times New Roman" w:cs="Times New Roman"/>
          <w:b w:val="0"/>
          <w:bCs w:val="0"/>
          <w:sz w:val="24"/>
          <w:szCs w:val="24"/>
          <w:shd w:val="clear" w:color="auto" w:fill="FFFFFF"/>
        </w:rPr>
        <w:t xml:space="preserve">factor </w:t>
      </w:r>
      <w:r w:rsidR="005E6774" w:rsidRPr="00BB1E0E">
        <w:rPr>
          <w:rStyle w:val="Strong"/>
          <w:rFonts w:ascii="Times New Roman" w:hAnsi="Times New Roman" w:cs="Times New Roman"/>
          <w:b w:val="0"/>
          <w:bCs w:val="0"/>
          <w:sz w:val="24"/>
          <w:szCs w:val="24"/>
          <w:shd w:val="clear" w:color="auto" w:fill="FFFFFF"/>
        </w:rPr>
        <w:t xml:space="preserve">behind the </w:t>
      </w:r>
      <w:r w:rsidRPr="00BB1E0E">
        <w:rPr>
          <w:rStyle w:val="Strong"/>
          <w:rFonts w:ascii="Times New Roman" w:hAnsi="Times New Roman" w:cs="Times New Roman"/>
          <w:b w:val="0"/>
          <w:bCs w:val="0"/>
          <w:sz w:val="24"/>
          <w:szCs w:val="24"/>
          <w:shd w:val="clear" w:color="auto" w:fill="FFFFFF"/>
        </w:rPr>
        <w:t xml:space="preserve">escalation of the </w:t>
      </w:r>
      <w:r w:rsidR="005E6774" w:rsidRPr="00BB1E0E">
        <w:rPr>
          <w:rStyle w:val="Strong"/>
          <w:rFonts w:ascii="Times New Roman" w:hAnsi="Times New Roman" w:cs="Times New Roman"/>
          <w:b w:val="0"/>
          <w:bCs w:val="0"/>
          <w:sz w:val="24"/>
          <w:szCs w:val="24"/>
          <w:shd w:val="clear" w:color="auto" w:fill="FFFFFF"/>
        </w:rPr>
        <w:t xml:space="preserve">tension between the </w:t>
      </w:r>
      <w:r w:rsidRPr="00BB1E0E">
        <w:rPr>
          <w:rStyle w:val="Strong"/>
          <w:rFonts w:ascii="Times New Roman" w:hAnsi="Times New Roman" w:cs="Times New Roman"/>
          <w:b w:val="0"/>
          <w:bCs w:val="0"/>
          <w:sz w:val="24"/>
          <w:szCs w:val="24"/>
          <w:shd w:val="clear" w:color="auto" w:fill="FFFFFF"/>
        </w:rPr>
        <w:t>Kurd</w:t>
      </w:r>
      <w:r w:rsidR="005E6774" w:rsidRPr="00BB1E0E">
        <w:rPr>
          <w:rStyle w:val="Strong"/>
          <w:rFonts w:ascii="Times New Roman" w:hAnsi="Times New Roman" w:cs="Times New Roman"/>
          <w:b w:val="0"/>
          <w:bCs w:val="0"/>
          <w:sz w:val="24"/>
          <w:szCs w:val="24"/>
          <w:shd w:val="clear" w:color="auto" w:fill="FFFFFF"/>
        </w:rPr>
        <w:t>s and the</w:t>
      </w:r>
      <w:r w:rsidR="00FE147B" w:rsidRPr="00BB1E0E">
        <w:rPr>
          <w:rStyle w:val="Strong"/>
          <w:rFonts w:ascii="Times New Roman" w:hAnsi="Times New Roman" w:cs="Times New Roman"/>
          <w:b w:val="0"/>
          <w:bCs w:val="0"/>
          <w:sz w:val="24"/>
          <w:szCs w:val="24"/>
          <w:shd w:val="clear" w:color="auto" w:fill="FFFFFF"/>
        </w:rPr>
        <w:t xml:space="preserve"> </w:t>
      </w:r>
      <w:r w:rsidRPr="00BB1E0E">
        <w:rPr>
          <w:rStyle w:val="Strong"/>
          <w:rFonts w:ascii="Times New Roman" w:hAnsi="Times New Roman" w:cs="Times New Roman"/>
          <w:b w:val="0"/>
          <w:bCs w:val="0"/>
          <w:sz w:val="24"/>
          <w:szCs w:val="24"/>
          <w:shd w:val="clear" w:color="auto" w:fill="FFFFFF"/>
        </w:rPr>
        <w:t xml:space="preserve">regime. Enforcing the role of the </w:t>
      </w:r>
      <w:r w:rsidR="00DB2D02" w:rsidRPr="00BB1E0E">
        <w:rPr>
          <w:rFonts w:asciiTheme="majorBidi" w:hAnsiTheme="majorBidi" w:cstheme="majorBidi"/>
          <w:i/>
          <w:iCs/>
          <w:sz w:val="24"/>
          <w:szCs w:val="24"/>
        </w:rPr>
        <w:t>şora</w:t>
      </w:r>
      <w:r w:rsidRPr="00BB1E0E">
        <w:rPr>
          <w:rStyle w:val="Strong"/>
          <w:rFonts w:ascii="Times New Roman" w:hAnsi="Times New Roman" w:cs="Times New Roman"/>
          <w:b w:val="0"/>
          <w:bCs w:val="0"/>
          <w:sz w:val="24"/>
          <w:szCs w:val="24"/>
          <w:shd w:val="clear" w:color="auto" w:fill="FFFFFF"/>
        </w:rPr>
        <w:t xml:space="preserve"> was an important part of the demands of democratization in Kurdistan.</w:t>
      </w:r>
      <w:r w:rsidRPr="00BB1E0E">
        <w:rPr>
          <w:rStyle w:val="Strong"/>
          <w:rFonts w:ascii="Times New Roman" w:hAnsi="Times New Roman" w:cs="Times New Roman"/>
          <w:sz w:val="24"/>
          <w:szCs w:val="24"/>
          <w:shd w:val="clear" w:color="auto" w:fill="FFFFFF"/>
        </w:rPr>
        <w:t xml:space="preserve"> </w:t>
      </w:r>
      <w:r w:rsidRPr="00BB1E0E">
        <w:rPr>
          <w:rFonts w:ascii="Times New Roman" w:hAnsi="Times New Roman" w:cs="Times New Roman"/>
          <w:sz w:val="24"/>
          <w:szCs w:val="24"/>
        </w:rPr>
        <w:t xml:space="preserve">As part of the Kurdish plan of </w:t>
      </w:r>
      <w:r w:rsidRPr="00BB1E0E">
        <w:rPr>
          <w:rFonts w:ascii="Times New Roman" w:hAnsi="Times New Roman" w:cs="Times New Roman"/>
          <w:i/>
          <w:iCs/>
          <w:sz w:val="24"/>
          <w:szCs w:val="24"/>
        </w:rPr>
        <w:t>Khodmokhtari</w:t>
      </w:r>
      <w:r w:rsidRPr="00BB1E0E">
        <w:rPr>
          <w:rFonts w:ascii="Times New Roman" w:hAnsi="Times New Roman" w:cs="Times New Roman"/>
          <w:sz w:val="24"/>
          <w:szCs w:val="24"/>
        </w:rPr>
        <w:t>, Kurds demanded that “all security institutions in Kurdistan should be run under the supervision of a joint military committee of patriotic officers and representatives of the Revolutionary Council</w:t>
      </w:r>
      <w:r w:rsidR="005E6774" w:rsidRPr="00BB1E0E">
        <w:rPr>
          <w:rFonts w:ascii="Times New Roman" w:hAnsi="Times New Roman" w:cs="Times New Roman"/>
          <w:sz w:val="24"/>
          <w:szCs w:val="24"/>
        </w:rPr>
        <w:t>,</w:t>
      </w:r>
      <w:r w:rsidRPr="00BB1E0E">
        <w:rPr>
          <w:rFonts w:ascii="Times New Roman" w:hAnsi="Times New Roman" w:cs="Times New Roman"/>
          <w:sz w:val="24"/>
          <w:szCs w:val="24"/>
        </w:rPr>
        <w:t xml:space="preserve"> and the army’s garrisons should be moved out of the cities”</w:t>
      </w:r>
      <w:r w:rsidR="00D2772C" w:rsidRPr="00BB1E0E">
        <w:rPr>
          <w:rFonts w:ascii="Times New Roman" w:hAnsi="Times New Roman" w:cs="Times New Roman"/>
          <w:sz w:val="24"/>
          <w:szCs w:val="24"/>
        </w:rPr>
        <w:t xml:space="preserve"> (Mohajer, 2014)</w:t>
      </w:r>
      <w:r w:rsidRPr="00BB1E0E">
        <w:rPr>
          <w:rFonts w:ascii="Times New Roman" w:hAnsi="Times New Roman" w:cs="Times New Roman"/>
          <w:sz w:val="24"/>
          <w:szCs w:val="24"/>
        </w:rPr>
        <w:t xml:space="preserve">. Since such demands </w:t>
      </w:r>
      <w:r w:rsidR="005E6774" w:rsidRPr="00BB1E0E">
        <w:rPr>
          <w:rFonts w:ascii="Times New Roman" w:hAnsi="Times New Roman" w:cs="Times New Roman"/>
          <w:sz w:val="24"/>
          <w:szCs w:val="24"/>
        </w:rPr>
        <w:t xml:space="preserve">were considered </w:t>
      </w:r>
      <w:r w:rsidRPr="00BB1E0E">
        <w:rPr>
          <w:rFonts w:ascii="Times New Roman" w:hAnsi="Times New Roman" w:cs="Times New Roman"/>
          <w:sz w:val="24"/>
          <w:szCs w:val="24"/>
        </w:rPr>
        <w:t>by the regime as</w:t>
      </w:r>
      <w:r w:rsidR="005E6774" w:rsidRPr="00BB1E0E">
        <w:rPr>
          <w:rFonts w:ascii="Times New Roman" w:hAnsi="Times New Roman" w:cs="Times New Roman"/>
          <w:sz w:val="24"/>
          <w:szCs w:val="24"/>
        </w:rPr>
        <w:t xml:space="preserve"> part of</w:t>
      </w:r>
      <w:r w:rsidRPr="00BB1E0E">
        <w:rPr>
          <w:rFonts w:ascii="Times New Roman" w:hAnsi="Times New Roman" w:cs="Times New Roman"/>
          <w:sz w:val="24"/>
          <w:szCs w:val="24"/>
        </w:rPr>
        <w:t xml:space="preserve"> </w:t>
      </w:r>
      <w:r w:rsidR="005E6774" w:rsidRPr="00BB1E0E">
        <w:rPr>
          <w:rFonts w:ascii="Times New Roman" w:hAnsi="Times New Roman" w:cs="Times New Roman"/>
          <w:sz w:val="24"/>
          <w:szCs w:val="24"/>
        </w:rPr>
        <w:t xml:space="preserve">a </w:t>
      </w:r>
      <w:r w:rsidRPr="00BB1E0E">
        <w:rPr>
          <w:rFonts w:ascii="Times New Roman" w:hAnsi="Times New Roman" w:cs="Times New Roman"/>
          <w:sz w:val="24"/>
          <w:szCs w:val="24"/>
        </w:rPr>
        <w:t xml:space="preserve">Kurdish attempt </w:t>
      </w:r>
      <w:r w:rsidR="005E6774" w:rsidRPr="00BB1E0E">
        <w:rPr>
          <w:rFonts w:ascii="Times New Roman" w:hAnsi="Times New Roman" w:cs="Times New Roman"/>
          <w:sz w:val="24"/>
          <w:szCs w:val="24"/>
        </w:rPr>
        <w:t xml:space="preserve">at </w:t>
      </w:r>
      <w:r w:rsidRPr="00BB1E0E">
        <w:rPr>
          <w:rFonts w:ascii="Times New Roman" w:hAnsi="Times New Roman" w:cs="Times New Roman"/>
          <w:sz w:val="24"/>
          <w:szCs w:val="24"/>
        </w:rPr>
        <w:t xml:space="preserve">excluding regime authority, the regime never accepted to </w:t>
      </w:r>
      <w:r w:rsidR="005E6774" w:rsidRPr="00BB1E0E">
        <w:rPr>
          <w:rFonts w:ascii="Times New Roman" w:hAnsi="Times New Roman" w:cs="Times New Roman"/>
          <w:sz w:val="24"/>
          <w:szCs w:val="24"/>
        </w:rPr>
        <w:t xml:space="preserve">deal </w:t>
      </w:r>
      <w:r w:rsidRPr="00BB1E0E">
        <w:rPr>
          <w:rFonts w:ascii="Times New Roman" w:hAnsi="Times New Roman" w:cs="Times New Roman"/>
          <w:sz w:val="24"/>
          <w:szCs w:val="24"/>
        </w:rPr>
        <w:t>with the Kurdish claim through peaceful means</w:t>
      </w:r>
      <w:r w:rsidR="00D2772C" w:rsidRPr="00BB1E0E">
        <w:rPr>
          <w:rFonts w:ascii="Times New Roman" w:hAnsi="Times New Roman" w:cs="Times New Roman"/>
          <w:sz w:val="24"/>
          <w:szCs w:val="24"/>
        </w:rPr>
        <w:t xml:space="preserve"> </w:t>
      </w:r>
      <w:r w:rsidR="00D2772C" w:rsidRPr="00BB1E0E">
        <w:rPr>
          <w:rStyle w:val="Strong"/>
          <w:rFonts w:ascii="Times New Roman" w:hAnsi="Times New Roman" w:cs="Times New Roman"/>
          <w:b w:val="0"/>
          <w:bCs w:val="0"/>
          <w:sz w:val="24"/>
          <w:szCs w:val="24"/>
          <w:shd w:val="clear" w:color="auto" w:fill="FFFFFF"/>
        </w:rPr>
        <w:t>(</w:t>
      </w:r>
      <w:r w:rsidR="00D2772C" w:rsidRPr="00BB1E0E">
        <w:rPr>
          <w:rFonts w:ascii="Times New Roman" w:hAnsi="Times New Roman" w:cs="Times New Roman"/>
          <w:sz w:val="24"/>
          <w:szCs w:val="24"/>
        </w:rPr>
        <w:t xml:space="preserve">Kolaqochi, </w:t>
      </w:r>
      <w:r w:rsidR="00502A01" w:rsidRPr="00BB1E0E">
        <w:rPr>
          <w:rFonts w:ascii="Times New Roman" w:hAnsi="Times New Roman" w:cs="Times New Roman"/>
          <w:sz w:val="24"/>
          <w:szCs w:val="24"/>
        </w:rPr>
        <w:t>2015</w:t>
      </w:r>
      <w:r w:rsidR="00D2772C" w:rsidRPr="00BB1E0E">
        <w:rPr>
          <w:rStyle w:val="Strong"/>
          <w:rFonts w:ascii="Times New Roman" w:hAnsi="Times New Roman" w:cs="Times New Roman"/>
          <w:b w:val="0"/>
          <w:bCs w:val="0"/>
          <w:sz w:val="24"/>
          <w:szCs w:val="24"/>
          <w:shd w:val="clear" w:color="auto" w:fill="FFFFFF"/>
        </w:rPr>
        <w:t>)</w:t>
      </w:r>
      <w:r w:rsidRPr="00BB1E0E">
        <w:rPr>
          <w:rFonts w:ascii="Times New Roman" w:hAnsi="Times New Roman" w:cs="Times New Roman"/>
          <w:sz w:val="24"/>
          <w:szCs w:val="24"/>
        </w:rPr>
        <w:t>.</w:t>
      </w:r>
    </w:p>
    <w:p w14:paraId="19E434D7" w14:textId="77777777" w:rsidR="000838F6" w:rsidRPr="00BB1E0E" w:rsidRDefault="000838F6" w:rsidP="00E0121D">
      <w:pPr>
        <w:pStyle w:val="Heading2"/>
        <w:spacing w:line="276" w:lineRule="auto"/>
        <w:jc w:val="both"/>
        <w:rPr>
          <w:rFonts w:ascii="Times New Roman" w:hAnsi="Times New Roman" w:cs="Times New Roman"/>
          <w:b/>
          <w:bCs/>
          <w:color w:val="auto"/>
          <w:sz w:val="24"/>
          <w:szCs w:val="24"/>
        </w:rPr>
      </w:pPr>
      <w:r w:rsidRPr="00BB1E0E">
        <w:rPr>
          <w:rFonts w:ascii="Times New Roman" w:hAnsi="Times New Roman" w:cs="Times New Roman"/>
          <w:b/>
          <w:bCs/>
          <w:color w:val="auto"/>
          <w:sz w:val="24"/>
          <w:szCs w:val="24"/>
        </w:rPr>
        <w:t>The Meeting of Naqhadeh and Ethnic Clashes</w:t>
      </w:r>
    </w:p>
    <w:p w14:paraId="58DF59ED" w14:textId="2EEEC8D5" w:rsidR="00E0121D" w:rsidRDefault="000838F6" w:rsidP="0054596B">
      <w:pPr>
        <w:spacing w:after="0" w:line="276" w:lineRule="auto"/>
        <w:jc w:val="both"/>
        <w:rPr>
          <w:rFonts w:ascii="Times New Roman" w:hAnsi="Times New Roman" w:cs="Times New Roman"/>
          <w:sz w:val="24"/>
          <w:szCs w:val="24"/>
        </w:rPr>
      </w:pPr>
      <w:r w:rsidRPr="00BB1E0E">
        <w:rPr>
          <w:rFonts w:ascii="Times New Roman" w:hAnsi="Times New Roman" w:cs="Times New Roman"/>
          <w:sz w:val="24"/>
          <w:szCs w:val="24"/>
        </w:rPr>
        <w:t xml:space="preserve">In the attempt </w:t>
      </w:r>
      <w:r w:rsidR="002714AF" w:rsidRPr="00BB1E0E">
        <w:rPr>
          <w:rFonts w:ascii="Times New Roman" w:hAnsi="Times New Roman" w:cs="Times New Roman"/>
          <w:sz w:val="24"/>
          <w:szCs w:val="24"/>
        </w:rPr>
        <w:t xml:space="preserve">at </w:t>
      </w:r>
      <w:r w:rsidRPr="00BB1E0E">
        <w:rPr>
          <w:rFonts w:ascii="Times New Roman" w:hAnsi="Times New Roman" w:cs="Times New Roman"/>
          <w:sz w:val="24"/>
          <w:szCs w:val="24"/>
        </w:rPr>
        <w:t>enforcing authority in Kurdistan</w:t>
      </w:r>
      <w:r w:rsidR="002714AF" w:rsidRPr="00BB1E0E">
        <w:rPr>
          <w:rFonts w:ascii="Times New Roman" w:hAnsi="Times New Roman" w:cs="Times New Roman"/>
          <w:sz w:val="24"/>
          <w:szCs w:val="24"/>
        </w:rPr>
        <w:t>,</w:t>
      </w:r>
      <w:r w:rsidRPr="00BB1E0E">
        <w:rPr>
          <w:rFonts w:ascii="Times New Roman" w:hAnsi="Times New Roman" w:cs="Times New Roman"/>
          <w:sz w:val="24"/>
          <w:szCs w:val="24"/>
        </w:rPr>
        <w:t xml:space="preserve"> a combination of creating chaos and deploying the policy of divide and rule </w:t>
      </w:r>
      <w:r w:rsidR="002714AF" w:rsidRPr="00BB1E0E">
        <w:rPr>
          <w:rFonts w:ascii="Times New Roman" w:hAnsi="Times New Roman" w:cs="Times New Roman"/>
          <w:sz w:val="24"/>
          <w:szCs w:val="24"/>
        </w:rPr>
        <w:t xml:space="preserve">were </w:t>
      </w:r>
      <w:r w:rsidRPr="00BB1E0E">
        <w:rPr>
          <w:rFonts w:ascii="Times New Roman" w:hAnsi="Times New Roman" w:cs="Times New Roman"/>
          <w:sz w:val="24"/>
          <w:szCs w:val="24"/>
        </w:rPr>
        <w:t>systematically adopted by the regime</w:t>
      </w:r>
      <w:r w:rsidR="001761E4" w:rsidRPr="00BB1E0E">
        <w:rPr>
          <w:rFonts w:ascii="Times New Roman" w:hAnsi="Times New Roman" w:cs="Times New Roman"/>
          <w:sz w:val="24"/>
          <w:szCs w:val="24"/>
        </w:rPr>
        <w:t xml:space="preserve"> (Nikraftar,</w:t>
      </w:r>
      <w:r w:rsidR="000F4938" w:rsidRPr="00BB1E0E">
        <w:rPr>
          <w:rFonts w:ascii="Times New Roman" w:hAnsi="Times New Roman" w:cs="Times New Roman"/>
          <w:sz w:val="24"/>
          <w:szCs w:val="24"/>
        </w:rPr>
        <w:t xml:space="preserve"> </w:t>
      </w:r>
      <w:r w:rsidR="00747075" w:rsidRPr="00BB1E0E">
        <w:rPr>
          <w:rFonts w:ascii="Times New Roman" w:hAnsi="Times New Roman" w:cs="Times New Roman"/>
          <w:sz w:val="24"/>
          <w:szCs w:val="24"/>
        </w:rPr>
        <w:t>2017</w:t>
      </w:r>
      <w:r w:rsidR="001761E4" w:rsidRPr="00BB1E0E">
        <w:rPr>
          <w:rFonts w:ascii="Times New Roman" w:hAnsi="Times New Roman" w:cs="Times New Roman"/>
          <w:sz w:val="24"/>
          <w:szCs w:val="24"/>
        </w:rPr>
        <w:t>: 32)</w:t>
      </w:r>
      <w:r w:rsidRPr="00BB1E0E">
        <w:rPr>
          <w:rFonts w:ascii="Times New Roman" w:hAnsi="Times New Roman" w:cs="Times New Roman"/>
          <w:sz w:val="24"/>
          <w:szCs w:val="24"/>
        </w:rPr>
        <w:t>.</w:t>
      </w:r>
      <w:r w:rsidR="001761E4" w:rsidRPr="00BB1E0E">
        <w:rPr>
          <w:rFonts w:ascii="Times New Roman" w:hAnsi="Times New Roman" w:cs="Times New Roman"/>
          <w:sz w:val="24"/>
          <w:szCs w:val="24"/>
        </w:rPr>
        <w:t xml:space="preserve"> </w:t>
      </w:r>
      <w:r w:rsidRPr="00BB1E0E">
        <w:rPr>
          <w:rFonts w:ascii="Times New Roman" w:hAnsi="Times New Roman" w:cs="Times New Roman"/>
          <w:sz w:val="24"/>
          <w:szCs w:val="24"/>
        </w:rPr>
        <w:t>The Kurdish leadership</w:t>
      </w:r>
      <w:r w:rsidR="002714AF" w:rsidRPr="00BB1E0E">
        <w:rPr>
          <w:rFonts w:ascii="Times New Roman" w:hAnsi="Times New Roman" w:cs="Times New Roman"/>
          <w:sz w:val="24"/>
          <w:szCs w:val="24"/>
        </w:rPr>
        <w:t xml:space="preserve"> on</w:t>
      </w:r>
      <w:r w:rsidRPr="00BB1E0E">
        <w:rPr>
          <w:rFonts w:ascii="Times New Roman" w:hAnsi="Times New Roman" w:cs="Times New Roman"/>
          <w:sz w:val="24"/>
          <w:szCs w:val="24"/>
        </w:rPr>
        <w:t xml:space="preserve"> </w:t>
      </w:r>
      <w:r w:rsidR="002714AF" w:rsidRPr="00BB1E0E">
        <w:rPr>
          <w:rFonts w:ascii="Times New Roman" w:hAnsi="Times New Roman" w:cs="Times New Roman"/>
          <w:sz w:val="24"/>
          <w:szCs w:val="24"/>
        </w:rPr>
        <w:t xml:space="preserve">several </w:t>
      </w:r>
      <w:r w:rsidRPr="00BB1E0E">
        <w:rPr>
          <w:rFonts w:ascii="Times New Roman" w:hAnsi="Times New Roman" w:cs="Times New Roman"/>
          <w:sz w:val="24"/>
          <w:szCs w:val="24"/>
        </w:rPr>
        <w:t>occasions warned the regime</w:t>
      </w:r>
      <w:r w:rsidR="002714AF" w:rsidRPr="00BB1E0E">
        <w:rPr>
          <w:rFonts w:ascii="Times New Roman" w:hAnsi="Times New Roman" w:cs="Times New Roman"/>
          <w:sz w:val="24"/>
          <w:szCs w:val="24"/>
        </w:rPr>
        <w:t xml:space="preserve"> against this;</w:t>
      </w:r>
      <w:r w:rsidRPr="00BB1E0E">
        <w:rPr>
          <w:rFonts w:ascii="Times New Roman" w:hAnsi="Times New Roman" w:cs="Times New Roman"/>
          <w:sz w:val="24"/>
          <w:szCs w:val="24"/>
        </w:rPr>
        <w:t xml:space="preserve"> for </w:t>
      </w:r>
      <w:r w:rsidRPr="00BB1E0E">
        <w:rPr>
          <w:rFonts w:ascii="Times New Roman" w:hAnsi="Times New Roman" w:cs="Times New Roman"/>
          <w:sz w:val="24"/>
          <w:szCs w:val="24"/>
        </w:rPr>
        <w:lastRenderedPageBreak/>
        <w:t>instance</w:t>
      </w:r>
      <w:r w:rsidR="002714AF" w:rsidRPr="00BB1E0E">
        <w:rPr>
          <w:rFonts w:ascii="Times New Roman" w:hAnsi="Times New Roman" w:cs="Times New Roman"/>
          <w:sz w:val="24"/>
          <w:szCs w:val="24"/>
        </w:rPr>
        <w:t>,</w:t>
      </w:r>
      <w:r w:rsidRPr="00BB1E0E">
        <w:rPr>
          <w:rFonts w:ascii="Times New Roman" w:hAnsi="Times New Roman" w:cs="Times New Roman"/>
          <w:sz w:val="24"/>
          <w:szCs w:val="24"/>
        </w:rPr>
        <w:t xml:space="preserve"> Shaikh Ezzedin</w:t>
      </w:r>
      <w:r w:rsidR="002714AF" w:rsidRPr="00BB1E0E">
        <w:rPr>
          <w:rFonts w:ascii="Times New Roman" w:hAnsi="Times New Roman" w:cs="Times New Roman"/>
          <w:sz w:val="24"/>
          <w:szCs w:val="24"/>
        </w:rPr>
        <w:t>,</w:t>
      </w:r>
      <w:r w:rsidRPr="00BB1E0E">
        <w:rPr>
          <w:rFonts w:ascii="Times New Roman" w:hAnsi="Times New Roman" w:cs="Times New Roman"/>
          <w:sz w:val="24"/>
          <w:szCs w:val="24"/>
        </w:rPr>
        <w:t xml:space="preserve"> in a letter to Bazergan</w:t>
      </w:r>
      <w:r w:rsidR="002714AF" w:rsidRPr="00BB1E0E">
        <w:rPr>
          <w:rFonts w:ascii="Times New Roman" w:hAnsi="Times New Roman" w:cs="Times New Roman"/>
          <w:sz w:val="24"/>
          <w:szCs w:val="24"/>
        </w:rPr>
        <w:t>,</w:t>
      </w:r>
      <w:r w:rsidRPr="00BB1E0E">
        <w:rPr>
          <w:rFonts w:ascii="Times New Roman" w:hAnsi="Times New Roman" w:cs="Times New Roman"/>
          <w:sz w:val="24"/>
          <w:szCs w:val="24"/>
        </w:rPr>
        <w:t xml:space="preserve"> emphasized that “the biggest mistake of the regime is that it will spread the seeds of division among Kurds”</w:t>
      </w:r>
      <w:r w:rsidR="001761E4" w:rsidRPr="00BB1E0E">
        <w:rPr>
          <w:rFonts w:ascii="Times New Roman" w:hAnsi="Times New Roman" w:cs="Times New Roman"/>
          <w:sz w:val="24"/>
          <w:szCs w:val="24"/>
        </w:rPr>
        <w:t xml:space="preserve"> </w:t>
      </w:r>
      <w:r w:rsidR="001761E4" w:rsidRPr="0054596B">
        <w:rPr>
          <w:rFonts w:ascii="Times New Roman" w:hAnsi="Times New Roman" w:cs="Times New Roman"/>
          <w:sz w:val="24"/>
          <w:szCs w:val="24"/>
        </w:rPr>
        <w:t>(Tihran Musavvar, No. 11,</w:t>
      </w:r>
      <w:r w:rsidR="00E0121D" w:rsidRPr="0054596B">
        <w:rPr>
          <w:rFonts w:ascii="Times New Roman" w:hAnsi="Times New Roman" w:cs="Times New Roman"/>
          <w:sz w:val="24"/>
          <w:szCs w:val="24"/>
        </w:rPr>
        <w:t xml:space="preserve"> </w:t>
      </w:r>
      <w:r w:rsidR="001761E4" w:rsidRPr="0054596B">
        <w:rPr>
          <w:rFonts w:ascii="Times New Roman" w:hAnsi="Times New Roman" w:cs="Times New Roman"/>
          <w:sz w:val="24"/>
          <w:szCs w:val="24"/>
        </w:rPr>
        <w:t>1979</w:t>
      </w:r>
      <w:r w:rsidR="00447755" w:rsidRPr="0054596B">
        <w:rPr>
          <w:rFonts w:ascii="Times New Roman" w:hAnsi="Times New Roman" w:cs="Times New Roman"/>
          <w:sz w:val="24"/>
          <w:szCs w:val="24"/>
        </w:rPr>
        <w:t xml:space="preserve">: </w:t>
      </w:r>
      <w:r w:rsidR="001761E4" w:rsidRPr="0054596B">
        <w:rPr>
          <w:rFonts w:ascii="Times New Roman" w:hAnsi="Times New Roman" w:cs="Times New Roman"/>
          <w:sz w:val="24"/>
          <w:szCs w:val="24"/>
        </w:rPr>
        <w:t>22)</w:t>
      </w:r>
      <w:r w:rsidRPr="0054596B">
        <w:rPr>
          <w:rFonts w:ascii="Times New Roman" w:hAnsi="Times New Roman" w:cs="Times New Roman"/>
          <w:sz w:val="24"/>
          <w:szCs w:val="24"/>
        </w:rPr>
        <w:t>.</w:t>
      </w:r>
    </w:p>
    <w:p w14:paraId="440C0914" w14:textId="2FF77395" w:rsidR="000838F6" w:rsidRPr="00136615" w:rsidRDefault="002714AF" w:rsidP="0054596B">
      <w:pPr>
        <w:spacing w:after="0" w:line="276" w:lineRule="auto"/>
        <w:ind w:firstLine="567"/>
        <w:jc w:val="both"/>
        <w:rPr>
          <w:rFonts w:ascii="Times New Roman" w:hAnsi="Times New Roman" w:cs="Times New Roman"/>
          <w:sz w:val="24"/>
          <w:szCs w:val="24"/>
        </w:rPr>
      </w:pPr>
      <w:r w:rsidRPr="00136615">
        <w:rPr>
          <w:rFonts w:ascii="Times New Roman" w:hAnsi="Times New Roman" w:cs="Times New Roman"/>
          <w:sz w:val="24"/>
          <w:szCs w:val="24"/>
        </w:rPr>
        <w:t xml:space="preserve">The regime </w:t>
      </w:r>
      <w:r w:rsidR="000838F6" w:rsidRPr="00136615">
        <w:rPr>
          <w:rFonts w:ascii="Times New Roman" w:hAnsi="Times New Roman" w:cs="Times New Roman"/>
          <w:sz w:val="24"/>
          <w:szCs w:val="24"/>
        </w:rPr>
        <w:t xml:space="preserve">sponsored sectarianism systematically </w:t>
      </w:r>
      <w:r w:rsidRPr="00136615">
        <w:rPr>
          <w:rFonts w:ascii="Times New Roman" w:hAnsi="Times New Roman" w:cs="Times New Roman"/>
          <w:sz w:val="24"/>
          <w:szCs w:val="24"/>
        </w:rPr>
        <w:t xml:space="preserve">to </w:t>
      </w:r>
      <w:r w:rsidR="000838F6" w:rsidRPr="00136615">
        <w:rPr>
          <w:rFonts w:ascii="Times New Roman" w:hAnsi="Times New Roman" w:cs="Times New Roman"/>
          <w:sz w:val="24"/>
          <w:szCs w:val="24"/>
        </w:rPr>
        <w:t>weaken the Kurdish position. For instance</w:t>
      </w:r>
      <w:r w:rsidRPr="00136615">
        <w:rPr>
          <w:rFonts w:ascii="Times New Roman" w:hAnsi="Times New Roman" w:cs="Times New Roman"/>
          <w:sz w:val="24"/>
          <w:szCs w:val="24"/>
        </w:rPr>
        <w:t>,</w:t>
      </w:r>
      <w:r w:rsidR="000838F6" w:rsidRPr="00136615">
        <w:rPr>
          <w:rFonts w:ascii="Times New Roman" w:hAnsi="Times New Roman" w:cs="Times New Roman"/>
          <w:sz w:val="24"/>
          <w:szCs w:val="24"/>
        </w:rPr>
        <w:t xml:space="preserve"> the army’s support </w:t>
      </w:r>
      <w:r w:rsidRPr="00136615">
        <w:rPr>
          <w:rFonts w:ascii="Times New Roman" w:hAnsi="Times New Roman" w:cs="Times New Roman"/>
          <w:sz w:val="24"/>
          <w:szCs w:val="24"/>
        </w:rPr>
        <w:t xml:space="preserve">for </w:t>
      </w:r>
      <w:r w:rsidR="000838F6" w:rsidRPr="00136615">
        <w:rPr>
          <w:rFonts w:ascii="Times New Roman" w:hAnsi="Times New Roman" w:cs="Times New Roman"/>
          <w:sz w:val="24"/>
          <w:szCs w:val="24"/>
        </w:rPr>
        <w:t xml:space="preserve">distinct groups within the Azeri community </w:t>
      </w:r>
      <w:r w:rsidRPr="00136615">
        <w:rPr>
          <w:rFonts w:ascii="Times New Roman" w:hAnsi="Times New Roman" w:cs="Times New Roman"/>
          <w:sz w:val="24"/>
          <w:szCs w:val="24"/>
        </w:rPr>
        <w:t>on</w:t>
      </w:r>
      <w:r w:rsidR="000838F6" w:rsidRPr="00136615">
        <w:rPr>
          <w:rFonts w:ascii="Times New Roman" w:hAnsi="Times New Roman" w:cs="Times New Roman"/>
          <w:sz w:val="24"/>
          <w:szCs w:val="24"/>
        </w:rPr>
        <w:t xml:space="preserve"> several occasions</w:t>
      </w:r>
      <w:r w:rsidRPr="00136615">
        <w:rPr>
          <w:rFonts w:ascii="Times New Roman" w:hAnsi="Times New Roman" w:cs="Times New Roman"/>
          <w:sz w:val="24"/>
          <w:szCs w:val="24"/>
        </w:rPr>
        <w:t>,</w:t>
      </w:r>
      <w:r w:rsidR="000838F6" w:rsidRPr="00136615">
        <w:rPr>
          <w:rFonts w:ascii="Times New Roman" w:hAnsi="Times New Roman" w:cs="Times New Roman"/>
          <w:sz w:val="24"/>
          <w:szCs w:val="24"/>
        </w:rPr>
        <w:t xml:space="preserve"> and in different parts of the Kurdish region</w:t>
      </w:r>
      <w:r w:rsidRPr="00136615">
        <w:rPr>
          <w:rFonts w:ascii="Times New Roman" w:hAnsi="Times New Roman" w:cs="Times New Roman"/>
          <w:sz w:val="24"/>
          <w:szCs w:val="24"/>
        </w:rPr>
        <w:t>,</w:t>
      </w:r>
      <w:r w:rsidR="000838F6"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employed </w:t>
      </w:r>
      <w:r w:rsidR="000838F6" w:rsidRPr="00136615">
        <w:rPr>
          <w:rFonts w:ascii="Times New Roman" w:hAnsi="Times New Roman" w:cs="Times New Roman"/>
          <w:sz w:val="24"/>
          <w:szCs w:val="24"/>
        </w:rPr>
        <w:t>the sectarian card. The tension in Naqhdeh</w:t>
      </w:r>
      <w:r w:rsidRPr="00136615">
        <w:rPr>
          <w:rFonts w:ascii="Times New Roman" w:hAnsi="Times New Roman" w:cs="Times New Roman"/>
          <w:sz w:val="24"/>
          <w:szCs w:val="24"/>
        </w:rPr>
        <w:t xml:space="preserve"> and</w:t>
      </w:r>
      <w:r w:rsidR="000838F6" w:rsidRPr="00136615">
        <w:rPr>
          <w:rFonts w:ascii="Times New Roman" w:hAnsi="Times New Roman" w:cs="Times New Roman"/>
          <w:sz w:val="24"/>
          <w:szCs w:val="24"/>
        </w:rPr>
        <w:t xml:space="preserve"> Uromiye and the massacre</w:t>
      </w:r>
      <w:r w:rsidRPr="00136615">
        <w:rPr>
          <w:rFonts w:ascii="Times New Roman" w:hAnsi="Times New Roman" w:cs="Times New Roman"/>
          <w:sz w:val="24"/>
          <w:szCs w:val="24"/>
        </w:rPr>
        <w:t>s</w:t>
      </w:r>
      <w:r w:rsidR="000838F6" w:rsidRPr="00136615">
        <w:rPr>
          <w:rFonts w:ascii="Times New Roman" w:hAnsi="Times New Roman" w:cs="Times New Roman"/>
          <w:sz w:val="24"/>
          <w:szCs w:val="24"/>
        </w:rPr>
        <w:t xml:space="preserve"> in </w:t>
      </w:r>
      <w:r w:rsidR="000838F6" w:rsidRPr="00136615">
        <w:rPr>
          <w:rFonts w:ascii="Times New Roman" w:hAnsi="Times New Roman" w:cs="Times New Roman"/>
          <w:iCs/>
          <w:sz w:val="24"/>
          <w:szCs w:val="24"/>
        </w:rPr>
        <w:t>Qarne</w:t>
      </w:r>
      <w:r w:rsidR="000838F6" w:rsidRPr="00136615">
        <w:rPr>
          <w:rFonts w:ascii="Times New Roman" w:hAnsi="Times New Roman" w:cs="Times New Roman"/>
          <w:sz w:val="24"/>
          <w:szCs w:val="24"/>
        </w:rPr>
        <w:t xml:space="preserve"> </w:t>
      </w:r>
      <w:r w:rsidR="0054596B">
        <w:rPr>
          <w:rFonts w:ascii="Times New Roman" w:hAnsi="Times New Roman" w:cs="Times New Roman"/>
          <w:sz w:val="24"/>
          <w:szCs w:val="24"/>
        </w:rPr>
        <w:t xml:space="preserve">in </w:t>
      </w:r>
      <w:r w:rsidR="00136615" w:rsidRPr="00136615">
        <w:rPr>
          <w:rFonts w:ascii="Times New Roman" w:hAnsi="Times New Roman" w:cs="Times New Roman"/>
          <w:sz w:val="24"/>
          <w:szCs w:val="24"/>
        </w:rPr>
        <w:t xml:space="preserve">September 2, </w:t>
      </w:r>
      <w:r w:rsidR="0054596B" w:rsidRPr="00136615">
        <w:rPr>
          <w:rFonts w:ascii="Times New Roman" w:hAnsi="Times New Roman" w:cs="Times New Roman"/>
          <w:sz w:val="24"/>
          <w:szCs w:val="24"/>
        </w:rPr>
        <w:t xml:space="preserve">1979 </w:t>
      </w:r>
      <w:r w:rsidR="0054596B">
        <w:rPr>
          <w:rFonts w:ascii="Times New Roman" w:hAnsi="Times New Roman" w:cs="Times New Roman"/>
          <w:sz w:val="24"/>
          <w:szCs w:val="24"/>
        </w:rPr>
        <w:t>(where</w:t>
      </w:r>
      <w:r w:rsidR="00136615" w:rsidRPr="00136615">
        <w:rPr>
          <w:rFonts w:ascii="Times New Roman" w:hAnsi="Times New Roman" w:cs="Times New Roman"/>
          <w:sz w:val="24"/>
          <w:szCs w:val="24"/>
        </w:rPr>
        <w:t xml:space="preserve"> 47 civilians </w:t>
      </w:r>
      <w:r w:rsidR="0054596B">
        <w:rPr>
          <w:rFonts w:ascii="Times New Roman" w:hAnsi="Times New Roman" w:cs="Times New Roman"/>
          <w:sz w:val="24"/>
          <w:szCs w:val="24"/>
        </w:rPr>
        <w:t>been killed</w:t>
      </w:r>
      <w:r w:rsidR="00136615" w:rsidRPr="00136615">
        <w:rPr>
          <w:rFonts w:ascii="Times New Roman" w:hAnsi="Times New Roman" w:cs="Times New Roman"/>
          <w:sz w:val="24"/>
          <w:szCs w:val="24"/>
        </w:rPr>
        <w:t xml:space="preserve">) </w:t>
      </w:r>
      <w:r w:rsidR="0054596B">
        <w:rPr>
          <w:rFonts w:ascii="Times New Roman" w:hAnsi="Times New Roman" w:cs="Times New Roman"/>
          <w:sz w:val="24"/>
          <w:szCs w:val="24"/>
        </w:rPr>
        <w:t xml:space="preserve">are example of massacres </w:t>
      </w:r>
      <w:r w:rsidR="00136615" w:rsidRPr="00136615">
        <w:rPr>
          <w:rFonts w:ascii="Times New Roman" w:hAnsi="Times New Roman" w:cs="Times New Roman"/>
          <w:sz w:val="24"/>
          <w:szCs w:val="24"/>
        </w:rPr>
        <w:t>sponsored by the Iranian Army</w:t>
      </w:r>
      <w:r w:rsidR="000838F6"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On </w:t>
      </w:r>
      <w:r w:rsidR="000838F6" w:rsidRPr="00136615">
        <w:rPr>
          <w:rFonts w:ascii="Times New Roman" w:hAnsi="Times New Roman" w:cs="Times New Roman"/>
          <w:sz w:val="24"/>
          <w:szCs w:val="24"/>
        </w:rPr>
        <w:t>20 April 1979</w:t>
      </w:r>
      <w:r w:rsidRPr="00136615">
        <w:rPr>
          <w:rFonts w:ascii="Times New Roman" w:hAnsi="Times New Roman" w:cs="Times New Roman"/>
          <w:sz w:val="24"/>
          <w:szCs w:val="24"/>
        </w:rPr>
        <w:t>,</w:t>
      </w:r>
      <w:r w:rsidR="000838F6"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during a political meeting organized by the KDPI, </w:t>
      </w:r>
      <w:r w:rsidR="000838F6" w:rsidRPr="00136615">
        <w:rPr>
          <w:rFonts w:ascii="Times New Roman" w:hAnsi="Times New Roman" w:cs="Times New Roman"/>
          <w:sz w:val="24"/>
          <w:szCs w:val="24"/>
        </w:rPr>
        <w:t>the city of Naqhadeh (an ethnically Kurd</w:t>
      </w:r>
      <w:r w:rsidRPr="00136615">
        <w:rPr>
          <w:rFonts w:ascii="Times New Roman" w:hAnsi="Times New Roman" w:cs="Times New Roman"/>
          <w:sz w:val="24"/>
          <w:szCs w:val="24"/>
        </w:rPr>
        <w:t>i</w:t>
      </w:r>
      <w:r w:rsidR="000838F6" w:rsidRPr="00136615">
        <w:rPr>
          <w:rFonts w:ascii="Times New Roman" w:hAnsi="Times New Roman" w:cs="Times New Roman"/>
          <w:sz w:val="24"/>
          <w:szCs w:val="24"/>
        </w:rPr>
        <w:t>s</w:t>
      </w:r>
      <w:r w:rsidRPr="00136615">
        <w:rPr>
          <w:rFonts w:ascii="Times New Roman" w:hAnsi="Times New Roman" w:cs="Times New Roman"/>
          <w:sz w:val="24"/>
          <w:szCs w:val="24"/>
        </w:rPr>
        <w:t>h</w:t>
      </w:r>
      <w:r w:rsidR="000838F6" w:rsidRPr="00136615">
        <w:rPr>
          <w:rFonts w:ascii="Times New Roman" w:hAnsi="Times New Roman" w:cs="Times New Roman"/>
          <w:sz w:val="24"/>
          <w:szCs w:val="24"/>
        </w:rPr>
        <w:t xml:space="preserve"> and Azeri city) witnessed a catastrophic </w:t>
      </w:r>
      <w:r w:rsidRPr="00136615">
        <w:rPr>
          <w:rFonts w:ascii="Times New Roman" w:hAnsi="Times New Roman" w:cs="Times New Roman"/>
          <w:sz w:val="24"/>
          <w:szCs w:val="24"/>
        </w:rPr>
        <w:t>occurrence</w:t>
      </w:r>
      <w:r w:rsidR="000838F6"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with a </w:t>
      </w:r>
      <w:r w:rsidR="000838F6" w:rsidRPr="00136615">
        <w:rPr>
          <w:rFonts w:ascii="Times New Roman" w:hAnsi="Times New Roman" w:cs="Times New Roman"/>
          <w:sz w:val="24"/>
          <w:szCs w:val="24"/>
        </w:rPr>
        <w:t xml:space="preserve">massive loss of life, </w:t>
      </w:r>
      <w:r w:rsidR="009304E4" w:rsidRPr="00136615">
        <w:rPr>
          <w:rFonts w:ascii="Times New Roman" w:hAnsi="Times New Roman" w:cs="Times New Roman"/>
          <w:sz w:val="24"/>
          <w:szCs w:val="24"/>
        </w:rPr>
        <w:t>leading effectively to the replacement of much of the city’s Kurdish population with non-Kurdish Iranians</w:t>
      </w:r>
      <w:r w:rsidR="000838F6" w:rsidRPr="00136615">
        <w:rPr>
          <w:rFonts w:ascii="Times New Roman" w:hAnsi="Times New Roman" w:cs="Times New Roman"/>
          <w:sz w:val="24"/>
          <w:szCs w:val="24"/>
        </w:rPr>
        <w:t xml:space="preserve">. The leadership of the Kurdish movement accused the Iranian </w:t>
      </w:r>
      <w:r w:rsidR="004C1505" w:rsidRPr="00136615">
        <w:rPr>
          <w:rFonts w:ascii="Times New Roman" w:hAnsi="Times New Roman" w:cs="Times New Roman"/>
          <w:sz w:val="24"/>
          <w:szCs w:val="24"/>
        </w:rPr>
        <w:t>A</w:t>
      </w:r>
      <w:r w:rsidR="000838F6" w:rsidRPr="00136615">
        <w:rPr>
          <w:rFonts w:ascii="Times New Roman" w:hAnsi="Times New Roman" w:cs="Times New Roman"/>
          <w:sz w:val="24"/>
          <w:szCs w:val="24"/>
        </w:rPr>
        <w:t xml:space="preserve">rmy </w:t>
      </w:r>
      <w:r w:rsidR="009304E4" w:rsidRPr="00136615">
        <w:rPr>
          <w:rFonts w:ascii="Times New Roman" w:hAnsi="Times New Roman" w:cs="Times New Roman"/>
          <w:sz w:val="24"/>
          <w:szCs w:val="24"/>
        </w:rPr>
        <w:t xml:space="preserve">of </w:t>
      </w:r>
      <w:r w:rsidR="000838F6" w:rsidRPr="00136615">
        <w:rPr>
          <w:rFonts w:ascii="Times New Roman" w:hAnsi="Times New Roman" w:cs="Times New Roman"/>
          <w:sz w:val="24"/>
          <w:szCs w:val="24"/>
        </w:rPr>
        <w:t>having</w:t>
      </w:r>
      <w:r w:rsidR="009304E4" w:rsidRPr="00136615">
        <w:rPr>
          <w:rFonts w:ascii="Times New Roman" w:hAnsi="Times New Roman" w:cs="Times New Roman"/>
          <w:sz w:val="24"/>
          <w:szCs w:val="24"/>
        </w:rPr>
        <w:t xml:space="preserve"> a</w:t>
      </w:r>
      <w:r w:rsidR="000838F6" w:rsidRPr="00136615">
        <w:rPr>
          <w:rFonts w:ascii="Times New Roman" w:hAnsi="Times New Roman" w:cs="Times New Roman"/>
          <w:sz w:val="24"/>
          <w:szCs w:val="24"/>
        </w:rPr>
        <w:t xml:space="preserve"> share in attacking</w:t>
      </w:r>
      <w:r w:rsidR="009304E4" w:rsidRPr="00136615">
        <w:rPr>
          <w:rFonts w:ascii="Times New Roman" w:hAnsi="Times New Roman" w:cs="Times New Roman"/>
          <w:sz w:val="24"/>
          <w:szCs w:val="24"/>
        </w:rPr>
        <w:t xml:space="preserve"> the</w:t>
      </w:r>
      <w:r w:rsidR="000838F6" w:rsidRPr="00136615">
        <w:rPr>
          <w:rFonts w:ascii="Times New Roman" w:hAnsi="Times New Roman" w:cs="Times New Roman"/>
          <w:sz w:val="24"/>
          <w:szCs w:val="24"/>
        </w:rPr>
        <w:t xml:space="preserve"> Kurds in Naqhadeh and neighbouring areas. </w:t>
      </w:r>
      <w:r w:rsidR="004F0AC6" w:rsidRPr="00136615">
        <w:rPr>
          <w:rFonts w:ascii="Times New Roman" w:hAnsi="Times New Roman" w:cs="Times New Roman"/>
          <w:sz w:val="24"/>
          <w:szCs w:val="24"/>
        </w:rPr>
        <w:t>As</w:t>
      </w:r>
      <w:r w:rsidR="000838F6" w:rsidRPr="00136615">
        <w:rPr>
          <w:rFonts w:ascii="Times New Roman" w:hAnsi="Times New Roman" w:cs="Times New Roman"/>
          <w:sz w:val="24"/>
          <w:szCs w:val="24"/>
        </w:rPr>
        <w:t xml:space="preserve"> Ghassemlou</w:t>
      </w:r>
      <w:r w:rsidR="004F0AC6" w:rsidRPr="00136615">
        <w:rPr>
          <w:rFonts w:ascii="Times New Roman" w:hAnsi="Times New Roman" w:cs="Times New Roman"/>
          <w:sz w:val="24"/>
          <w:szCs w:val="24"/>
        </w:rPr>
        <w:t xml:space="preserve"> stated on a visit to Tehran</w:t>
      </w:r>
      <w:r w:rsidR="009304E4" w:rsidRPr="00136615">
        <w:rPr>
          <w:rFonts w:ascii="Times New Roman" w:hAnsi="Times New Roman" w:cs="Times New Roman"/>
          <w:sz w:val="24"/>
          <w:szCs w:val="24"/>
        </w:rPr>
        <w:t>,</w:t>
      </w:r>
      <w:r w:rsidR="000838F6" w:rsidRPr="00136615">
        <w:rPr>
          <w:rFonts w:ascii="Times New Roman" w:hAnsi="Times New Roman" w:cs="Times New Roman"/>
          <w:sz w:val="24"/>
          <w:szCs w:val="24"/>
        </w:rPr>
        <w:t xml:space="preserve"> </w:t>
      </w:r>
    </w:p>
    <w:p w14:paraId="1CC52B85" w14:textId="4319D892" w:rsidR="000838F6" w:rsidRPr="00150184" w:rsidRDefault="000838F6" w:rsidP="00AD257E">
      <w:pPr>
        <w:spacing w:after="0" w:line="276" w:lineRule="auto"/>
        <w:ind w:left="567" w:right="-2"/>
        <w:jc w:val="both"/>
        <w:rPr>
          <w:rFonts w:ascii="Times New Roman" w:hAnsi="Times New Roman" w:cs="Times New Roman"/>
        </w:rPr>
      </w:pPr>
      <w:r>
        <w:rPr>
          <w:rFonts w:ascii="Times New Roman" w:hAnsi="Times New Roman" w:cs="Times New Roman"/>
        </w:rPr>
        <w:t>We know some forces</w:t>
      </w:r>
      <w:r w:rsidRPr="00150184">
        <w:rPr>
          <w:rFonts w:ascii="Times New Roman" w:hAnsi="Times New Roman" w:cs="Times New Roman"/>
        </w:rPr>
        <w:t xml:space="preserve"> </w:t>
      </w:r>
      <w:r>
        <w:rPr>
          <w:rFonts w:ascii="Times New Roman" w:hAnsi="Times New Roman" w:cs="Times New Roman"/>
        </w:rPr>
        <w:t xml:space="preserve">are </w:t>
      </w:r>
      <w:r w:rsidRPr="00150184">
        <w:rPr>
          <w:rFonts w:ascii="Times New Roman" w:hAnsi="Times New Roman" w:cs="Times New Roman"/>
        </w:rPr>
        <w:t>try</w:t>
      </w:r>
      <w:r>
        <w:rPr>
          <w:rFonts w:ascii="Times New Roman" w:hAnsi="Times New Roman" w:cs="Times New Roman"/>
        </w:rPr>
        <w:t>ing through their provocative acts</w:t>
      </w:r>
      <w:r w:rsidR="009304E4">
        <w:rPr>
          <w:rFonts w:ascii="Times New Roman" w:hAnsi="Times New Roman" w:cs="Times New Roman"/>
        </w:rPr>
        <w:t xml:space="preserve"> to</w:t>
      </w:r>
      <w:r w:rsidR="009304E4" w:rsidRPr="00150184">
        <w:rPr>
          <w:rFonts w:ascii="Times New Roman" w:hAnsi="Times New Roman" w:cs="Times New Roman"/>
        </w:rPr>
        <w:t xml:space="preserve"> </w:t>
      </w:r>
      <w:r w:rsidRPr="00150184">
        <w:rPr>
          <w:rFonts w:ascii="Times New Roman" w:hAnsi="Times New Roman" w:cs="Times New Roman"/>
        </w:rPr>
        <w:t xml:space="preserve">create tension between us and the Government. In this regard we are here in Tehran </w:t>
      </w:r>
      <w:r w:rsidR="004F0AC6">
        <w:rPr>
          <w:rFonts w:ascii="Times New Roman" w:hAnsi="Times New Roman" w:cs="Times New Roman"/>
        </w:rPr>
        <w:t>to warn</w:t>
      </w:r>
      <w:r w:rsidRPr="00150184">
        <w:rPr>
          <w:rFonts w:ascii="Times New Roman" w:hAnsi="Times New Roman" w:cs="Times New Roman"/>
        </w:rPr>
        <w:t xml:space="preserve"> the authorities</w:t>
      </w:r>
      <w:r>
        <w:rPr>
          <w:rFonts w:ascii="Times New Roman" w:hAnsi="Times New Roman" w:cs="Times New Roman"/>
        </w:rPr>
        <w:t xml:space="preserve"> </w:t>
      </w:r>
      <w:r w:rsidRPr="00150184">
        <w:rPr>
          <w:rFonts w:ascii="Times New Roman" w:hAnsi="Times New Roman" w:cs="Times New Roman"/>
        </w:rPr>
        <w:t>and to overcome misunderstanding related</w:t>
      </w:r>
      <w:r>
        <w:rPr>
          <w:rFonts w:ascii="Times New Roman" w:hAnsi="Times New Roman" w:cs="Times New Roman"/>
        </w:rPr>
        <w:t xml:space="preserve"> to these issues. However, </w:t>
      </w:r>
      <w:r w:rsidR="004F0AC6">
        <w:rPr>
          <w:rFonts w:ascii="Times New Roman" w:hAnsi="Times New Roman" w:cs="Times New Roman"/>
        </w:rPr>
        <w:t>our experience is</w:t>
      </w:r>
      <w:r>
        <w:rPr>
          <w:rFonts w:ascii="Times New Roman" w:hAnsi="Times New Roman" w:cs="Times New Roman"/>
        </w:rPr>
        <w:t xml:space="preserve"> </w:t>
      </w:r>
      <w:r w:rsidRPr="00150184">
        <w:rPr>
          <w:rFonts w:ascii="Times New Roman" w:hAnsi="Times New Roman" w:cs="Times New Roman"/>
        </w:rPr>
        <w:t xml:space="preserve">that the </w:t>
      </w:r>
      <w:r>
        <w:rPr>
          <w:rFonts w:ascii="Times New Roman" w:hAnsi="Times New Roman" w:cs="Times New Roman"/>
        </w:rPr>
        <w:t xml:space="preserve">Government is not paying </w:t>
      </w:r>
      <w:r w:rsidRPr="00150184">
        <w:rPr>
          <w:rFonts w:ascii="Times New Roman" w:hAnsi="Times New Roman" w:cs="Times New Roman"/>
        </w:rPr>
        <w:t>attenti</w:t>
      </w:r>
      <w:r>
        <w:rPr>
          <w:rFonts w:ascii="Times New Roman" w:hAnsi="Times New Roman" w:cs="Times New Roman"/>
        </w:rPr>
        <w:t xml:space="preserve">on to these matters, or maybe </w:t>
      </w:r>
      <w:r w:rsidRPr="00150184">
        <w:rPr>
          <w:rFonts w:ascii="Times New Roman" w:hAnsi="Times New Roman" w:cs="Times New Roman"/>
        </w:rPr>
        <w:t>deliberately ignore</w:t>
      </w:r>
      <w:r>
        <w:rPr>
          <w:rFonts w:ascii="Times New Roman" w:hAnsi="Times New Roman" w:cs="Times New Roman"/>
        </w:rPr>
        <w:t>s</w:t>
      </w:r>
      <w:r w:rsidRPr="00150184">
        <w:rPr>
          <w:rFonts w:ascii="Times New Roman" w:hAnsi="Times New Roman" w:cs="Times New Roman"/>
        </w:rPr>
        <w:t xml:space="preserve"> these issues in Kurdistan</w:t>
      </w:r>
      <w:r w:rsidR="00E0121D">
        <w:rPr>
          <w:rFonts w:ascii="Times New Roman" w:hAnsi="Times New Roman" w:cs="Times New Roman"/>
        </w:rPr>
        <w:t xml:space="preserve"> (</w:t>
      </w:r>
      <w:r w:rsidR="0054596B">
        <w:rPr>
          <w:rFonts w:ascii="Times New Roman" w:hAnsi="Times New Roman" w:cs="Times New Roman"/>
        </w:rPr>
        <w:t xml:space="preserve">cited in </w:t>
      </w:r>
      <w:r w:rsidR="00E0121D">
        <w:rPr>
          <w:rFonts w:ascii="Times New Roman" w:hAnsi="Times New Roman" w:cs="Times New Roman"/>
        </w:rPr>
        <w:t xml:space="preserve">Khoshhali, Vol. </w:t>
      </w:r>
      <w:r w:rsidR="00447755">
        <w:rPr>
          <w:rFonts w:ascii="Times New Roman" w:hAnsi="Times New Roman" w:cs="Times New Roman"/>
        </w:rPr>
        <w:t>1: 19-20)</w:t>
      </w:r>
      <w:r>
        <w:rPr>
          <w:rFonts w:ascii="Times New Roman" w:hAnsi="Times New Roman" w:cs="Times New Roman"/>
        </w:rPr>
        <w:t>.</w:t>
      </w:r>
      <w:r w:rsidRPr="00150184">
        <w:rPr>
          <w:rFonts w:ascii="Times New Roman" w:hAnsi="Times New Roman" w:cs="Times New Roman"/>
        </w:rPr>
        <w:t xml:space="preserve"> </w:t>
      </w:r>
    </w:p>
    <w:p w14:paraId="53234C55" w14:textId="3B46861F" w:rsidR="000838F6" w:rsidRPr="00E0121D" w:rsidRDefault="004F0AC6" w:rsidP="00E0121D">
      <w:pPr>
        <w:pStyle w:val="Heading3"/>
        <w:spacing w:after="0" w:afterAutospacing="0" w:line="276" w:lineRule="auto"/>
        <w:jc w:val="both"/>
        <w:rPr>
          <w:b w:val="0"/>
          <w:bCs w:val="0"/>
          <w:sz w:val="24"/>
          <w:szCs w:val="24"/>
        </w:rPr>
      </w:pPr>
      <w:r w:rsidRPr="00E0121D">
        <w:rPr>
          <w:sz w:val="24"/>
          <w:szCs w:val="24"/>
        </w:rPr>
        <w:t xml:space="preserve">The </w:t>
      </w:r>
      <w:r w:rsidR="000838F6" w:rsidRPr="00E0121D">
        <w:rPr>
          <w:sz w:val="24"/>
          <w:szCs w:val="24"/>
        </w:rPr>
        <w:t xml:space="preserve">Regime’s Media Hostility and </w:t>
      </w:r>
      <w:r w:rsidRPr="00E0121D">
        <w:rPr>
          <w:sz w:val="24"/>
          <w:szCs w:val="24"/>
        </w:rPr>
        <w:t>Anti</w:t>
      </w:r>
      <w:r w:rsidR="000838F6" w:rsidRPr="00E0121D">
        <w:rPr>
          <w:sz w:val="24"/>
          <w:szCs w:val="24"/>
        </w:rPr>
        <w:t>-Kurdish Propaganda</w:t>
      </w:r>
    </w:p>
    <w:p w14:paraId="340136B4" w14:textId="4CAF6F80" w:rsidR="00E0121D" w:rsidRDefault="000838F6" w:rsidP="007D64F5">
      <w:pPr>
        <w:spacing w:after="0" w:line="276" w:lineRule="auto"/>
        <w:jc w:val="both"/>
        <w:rPr>
          <w:rFonts w:ascii="Times New Roman" w:hAnsi="Times New Roman" w:cs="Times New Roman"/>
          <w:sz w:val="24"/>
          <w:szCs w:val="24"/>
        </w:rPr>
      </w:pPr>
      <w:r w:rsidRPr="00E0121D">
        <w:rPr>
          <w:rFonts w:ascii="Times New Roman" w:hAnsi="Times New Roman" w:cs="Times New Roman"/>
          <w:sz w:val="24"/>
          <w:szCs w:val="24"/>
        </w:rPr>
        <w:t xml:space="preserve">Public </w:t>
      </w:r>
      <w:r w:rsidR="004F0AC6" w:rsidRPr="00E0121D">
        <w:rPr>
          <w:rFonts w:ascii="Times New Roman" w:hAnsi="Times New Roman" w:cs="Times New Roman"/>
          <w:sz w:val="24"/>
          <w:szCs w:val="24"/>
        </w:rPr>
        <w:t>r</w:t>
      </w:r>
      <w:r w:rsidRPr="00E0121D">
        <w:rPr>
          <w:rFonts w:ascii="Times New Roman" w:hAnsi="Times New Roman" w:cs="Times New Roman"/>
          <w:sz w:val="24"/>
          <w:szCs w:val="24"/>
        </w:rPr>
        <w:t xml:space="preserve">adio and </w:t>
      </w:r>
      <w:r w:rsidR="004F0AC6" w:rsidRPr="00E0121D">
        <w:rPr>
          <w:rFonts w:ascii="Times New Roman" w:hAnsi="Times New Roman" w:cs="Times New Roman"/>
          <w:sz w:val="24"/>
          <w:szCs w:val="24"/>
        </w:rPr>
        <w:t xml:space="preserve">television were among </w:t>
      </w:r>
      <w:r w:rsidRPr="00E0121D">
        <w:rPr>
          <w:rFonts w:ascii="Times New Roman" w:hAnsi="Times New Roman" w:cs="Times New Roman"/>
          <w:sz w:val="24"/>
          <w:szCs w:val="24"/>
        </w:rPr>
        <w:t>the most provocative institution</w:t>
      </w:r>
      <w:r w:rsidR="004F0AC6" w:rsidRPr="00E0121D">
        <w:rPr>
          <w:rFonts w:ascii="Times New Roman" w:hAnsi="Times New Roman" w:cs="Times New Roman"/>
          <w:sz w:val="24"/>
          <w:szCs w:val="24"/>
        </w:rPr>
        <w:t>s</w:t>
      </w:r>
      <w:r w:rsidRPr="00E0121D">
        <w:rPr>
          <w:rFonts w:ascii="Times New Roman" w:hAnsi="Times New Roman" w:cs="Times New Roman"/>
          <w:sz w:val="24"/>
          <w:szCs w:val="24"/>
        </w:rPr>
        <w:t xml:space="preserve"> of the state in this period. This issue was </w:t>
      </w:r>
      <w:r w:rsidR="004F0AC6" w:rsidRPr="00E0121D">
        <w:rPr>
          <w:rFonts w:ascii="Times New Roman" w:hAnsi="Times New Roman" w:cs="Times New Roman"/>
          <w:sz w:val="24"/>
          <w:szCs w:val="24"/>
        </w:rPr>
        <w:t xml:space="preserve">highlighted </w:t>
      </w:r>
      <w:r w:rsidRPr="00E0121D">
        <w:rPr>
          <w:rFonts w:ascii="Times New Roman" w:hAnsi="Times New Roman" w:cs="Times New Roman"/>
          <w:sz w:val="24"/>
          <w:szCs w:val="24"/>
        </w:rPr>
        <w:t xml:space="preserve">by </w:t>
      </w:r>
      <w:r w:rsidRPr="007D64F5">
        <w:rPr>
          <w:rFonts w:ascii="Times New Roman" w:hAnsi="Times New Roman" w:cs="Times New Roman"/>
          <w:iCs/>
          <w:sz w:val="24"/>
          <w:szCs w:val="24"/>
        </w:rPr>
        <w:t>Tihran Musavvar</w:t>
      </w:r>
      <w:r w:rsidR="00447755" w:rsidRPr="00E0121D">
        <w:rPr>
          <w:rFonts w:ascii="Times New Roman" w:hAnsi="Times New Roman" w:cs="Times New Roman"/>
          <w:i/>
          <w:sz w:val="24"/>
          <w:szCs w:val="24"/>
        </w:rPr>
        <w:t xml:space="preserve"> </w:t>
      </w:r>
      <w:r w:rsidR="00447755" w:rsidRPr="00E0121D">
        <w:rPr>
          <w:rFonts w:ascii="Times New Roman" w:hAnsi="Times New Roman" w:cs="Times New Roman"/>
          <w:iCs/>
          <w:sz w:val="24"/>
          <w:szCs w:val="24"/>
        </w:rPr>
        <w:t>(</w:t>
      </w:r>
      <w:r w:rsidR="00447755" w:rsidRPr="00E0121D">
        <w:rPr>
          <w:rFonts w:ascii="Times New Roman" w:hAnsi="Times New Roman" w:cs="Times New Roman"/>
          <w:sz w:val="24"/>
          <w:szCs w:val="24"/>
        </w:rPr>
        <w:t>No. 14, 1979: 22</w:t>
      </w:r>
      <w:r w:rsidR="00447755" w:rsidRPr="00E0121D">
        <w:rPr>
          <w:rFonts w:ascii="Times New Roman" w:hAnsi="Times New Roman" w:cs="Times New Roman"/>
          <w:iCs/>
          <w:sz w:val="24"/>
          <w:szCs w:val="24"/>
        </w:rPr>
        <w:t>)</w:t>
      </w:r>
      <w:r w:rsidR="004F0AC6" w:rsidRPr="00E0121D">
        <w:rPr>
          <w:rFonts w:ascii="Times New Roman" w:hAnsi="Times New Roman" w:cs="Times New Roman"/>
          <w:sz w:val="24"/>
          <w:szCs w:val="24"/>
        </w:rPr>
        <w:t>, which asserted that</w:t>
      </w:r>
      <w:r w:rsidRPr="00E0121D">
        <w:rPr>
          <w:rFonts w:ascii="Times New Roman" w:hAnsi="Times New Roman" w:cs="Times New Roman"/>
          <w:sz w:val="24"/>
          <w:szCs w:val="24"/>
        </w:rPr>
        <w:t xml:space="preserve"> “</w:t>
      </w:r>
      <w:r w:rsidR="004F0AC6" w:rsidRPr="00E0121D">
        <w:rPr>
          <w:rFonts w:ascii="Times New Roman" w:hAnsi="Times New Roman" w:cs="Times New Roman"/>
          <w:sz w:val="24"/>
          <w:szCs w:val="24"/>
        </w:rPr>
        <w:t xml:space="preserve">public radio </w:t>
      </w:r>
      <w:r w:rsidRPr="00E0121D">
        <w:rPr>
          <w:rFonts w:ascii="Times New Roman" w:hAnsi="Times New Roman" w:cs="Times New Roman"/>
          <w:sz w:val="24"/>
          <w:szCs w:val="24"/>
        </w:rPr>
        <w:t xml:space="preserve">and TV </w:t>
      </w:r>
      <w:r w:rsidR="004F0AC6" w:rsidRPr="00E0121D">
        <w:rPr>
          <w:rFonts w:ascii="Times New Roman" w:hAnsi="Times New Roman" w:cs="Times New Roman"/>
          <w:sz w:val="24"/>
          <w:szCs w:val="24"/>
        </w:rPr>
        <w:t xml:space="preserve">have </w:t>
      </w:r>
      <w:r w:rsidRPr="00E0121D">
        <w:rPr>
          <w:rFonts w:ascii="Times New Roman" w:hAnsi="Times New Roman" w:cs="Times New Roman"/>
          <w:sz w:val="24"/>
          <w:szCs w:val="24"/>
        </w:rPr>
        <w:t xml:space="preserve">a destructive role. </w:t>
      </w:r>
      <w:r w:rsidR="004F0AC6" w:rsidRPr="00E0121D">
        <w:rPr>
          <w:rFonts w:ascii="Times New Roman" w:hAnsi="Times New Roman" w:cs="Times New Roman"/>
          <w:sz w:val="24"/>
          <w:szCs w:val="24"/>
        </w:rPr>
        <w:t xml:space="preserve">These </w:t>
      </w:r>
      <w:r w:rsidRPr="00E0121D">
        <w:rPr>
          <w:rFonts w:ascii="Times New Roman" w:hAnsi="Times New Roman" w:cs="Times New Roman"/>
          <w:sz w:val="24"/>
          <w:szCs w:val="24"/>
        </w:rPr>
        <w:t>institution</w:t>
      </w:r>
      <w:r w:rsidR="004F0AC6" w:rsidRPr="00E0121D">
        <w:rPr>
          <w:rFonts w:ascii="Times New Roman" w:hAnsi="Times New Roman" w:cs="Times New Roman"/>
          <w:sz w:val="24"/>
          <w:szCs w:val="24"/>
        </w:rPr>
        <w:t>s</w:t>
      </w:r>
      <w:r w:rsidRPr="00E0121D">
        <w:rPr>
          <w:rFonts w:ascii="Times New Roman" w:hAnsi="Times New Roman" w:cs="Times New Roman"/>
          <w:sz w:val="24"/>
          <w:szCs w:val="24"/>
        </w:rPr>
        <w:t xml:space="preserve"> </w:t>
      </w:r>
      <w:r w:rsidR="004F0AC6" w:rsidRPr="00E0121D">
        <w:rPr>
          <w:rFonts w:ascii="Times New Roman" w:hAnsi="Times New Roman" w:cs="Times New Roman"/>
          <w:sz w:val="24"/>
          <w:szCs w:val="24"/>
        </w:rPr>
        <w:t xml:space="preserve">are </w:t>
      </w:r>
      <w:r w:rsidRPr="00E0121D">
        <w:rPr>
          <w:rFonts w:ascii="Times New Roman" w:hAnsi="Times New Roman" w:cs="Times New Roman"/>
          <w:sz w:val="24"/>
          <w:szCs w:val="24"/>
        </w:rPr>
        <w:t>distorting the truth”.</w:t>
      </w:r>
      <w:r w:rsidR="006648D6" w:rsidRPr="00E0121D">
        <w:rPr>
          <w:rFonts w:ascii="Times New Roman" w:hAnsi="Times New Roman" w:cs="Times New Roman"/>
          <w:sz w:val="24"/>
          <w:szCs w:val="24"/>
        </w:rPr>
        <w:t xml:space="preserve"> </w:t>
      </w:r>
      <w:r w:rsidRPr="00E0121D">
        <w:rPr>
          <w:rFonts w:ascii="Times New Roman" w:hAnsi="Times New Roman" w:cs="Times New Roman"/>
          <w:sz w:val="24"/>
          <w:szCs w:val="24"/>
        </w:rPr>
        <w:t>Radio and TV worked as a propaganda machine that provoked the Kurds</w:t>
      </w:r>
      <w:r w:rsidR="004F0AC6" w:rsidRPr="00E0121D">
        <w:rPr>
          <w:rFonts w:ascii="Times New Roman" w:hAnsi="Times New Roman" w:cs="Times New Roman"/>
          <w:sz w:val="24"/>
          <w:szCs w:val="24"/>
        </w:rPr>
        <w:t>,</w:t>
      </w:r>
      <w:r w:rsidRPr="00E0121D">
        <w:rPr>
          <w:rFonts w:ascii="Times New Roman" w:hAnsi="Times New Roman" w:cs="Times New Roman"/>
          <w:sz w:val="24"/>
          <w:szCs w:val="24"/>
        </w:rPr>
        <w:t xml:space="preserve"> </w:t>
      </w:r>
      <w:r w:rsidR="004F0AC6" w:rsidRPr="00E0121D">
        <w:rPr>
          <w:rFonts w:ascii="Times New Roman" w:hAnsi="Times New Roman" w:cs="Times New Roman"/>
          <w:sz w:val="24"/>
          <w:szCs w:val="24"/>
        </w:rPr>
        <w:t>to the</w:t>
      </w:r>
      <w:r w:rsidRPr="00E0121D">
        <w:rPr>
          <w:rFonts w:ascii="Times New Roman" w:hAnsi="Times New Roman" w:cs="Times New Roman"/>
          <w:sz w:val="24"/>
          <w:szCs w:val="24"/>
        </w:rPr>
        <w:t xml:space="preserve"> extent that the Kurdish people several times </w:t>
      </w:r>
      <w:r w:rsidR="004F0AC6" w:rsidRPr="00E0121D">
        <w:rPr>
          <w:rFonts w:ascii="Times New Roman" w:hAnsi="Times New Roman" w:cs="Times New Roman"/>
          <w:sz w:val="24"/>
          <w:szCs w:val="24"/>
        </w:rPr>
        <w:t xml:space="preserve">during this period </w:t>
      </w:r>
      <w:r w:rsidRPr="00E0121D">
        <w:rPr>
          <w:rFonts w:ascii="Times New Roman" w:hAnsi="Times New Roman" w:cs="Times New Roman"/>
          <w:sz w:val="24"/>
          <w:szCs w:val="24"/>
        </w:rPr>
        <w:t xml:space="preserve">protested and condemned the anti-Kurdish role of these channels. The </w:t>
      </w:r>
      <w:r w:rsidR="004E361F" w:rsidRPr="00E0121D">
        <w:rPr>
          <w:rFonts w:ascii="Times New Roman" w:hAnsi="Times New Roman" w:cs="Times New Roman"/>
          <w:sz w:val="24"/>
          <w:szCs w:val="24"/>
        </w:rPr>
        <w:t>state-controlled m</w:t>
      </w:r>
      <w:r w:rsidRPr="00E0121D">
        <w:rPr>
          <w:rFonts w:ascii="Times New Roman" w:hAnsi="Times New Roman" w:cs="Times New Roman"/>
          <w:sz w:val="24"/>
          <w:szCs w:val="24"/>
        </w:rPr>
        <w:t xml:space="preserve">edia spread </w:t>
      </w:r>
      <w:r w:rsidR="004E361F" w:rsidRPr="00E0121D">
        <w:rPr>
          <w:rFonts w:ascii="Times New Roman" w:hAnsi="Times New Roman" w:cs="Times New Roman"/>
          <w:sz w:val="24"/>
          <w:szCs w:val="24"/>
        </w:rPr>
        <w:t>false information,</w:t>
      </w:r>
      <w:r w:rsidRPr="00E0121D">
        <w:rPr>
          <w:rFonts w:ascii="Times New Roman" w:hAnsi="Times New Roman" w:cs="Times New Roman"/>
          <w:sz w:val="24"/>
          <w:szCs w:val="24"/>
        </w:rPr>
        <w:t xml:space="preserve"> aimed at labelling the Kurdish movement as anti-revolutionary and</w:t>
      </w:r>
      <w:r w:rsidR="004E361F" w:rsidRPr="00E0121D">
        <w:rPr>
          <w:rFonts w:ascii="Times New Roman" w:hAnsi="Times New Roman" w:cs="Times New Roman"/>
          <w:sz w:val="24"/>
          <w:szCs w:val="24"/>
        </w:rPr>
        <w:t xml:space="preserve"> an</w:t>
      </w:r>
      <w:r w:rsidRPr="00E0121D">
        <w:rPr>
          <w:rFonts w:ascii="Times New Roman" w:hAnsi="Times New Roman" w:cs="Times New Roman"/>
          <w:sz w:val="24"/>
          <w:szCs w:val="24"/>
        </w:rPr>
        <w:t xml:space="preserve"> instrument of </w:t>
      </w:r>
      <w:r w:rsidR="004E361F" w:rsidRPr="00E0121D">
        <w:rPr>
          <w:rFonts w:ascii="Times New Roman" w:hAnsi="Times New Roman" w:cs="Times New Roman"/>
          <w:sz w:val="24"/>
          <w:szCs w:val="24"/>
        </w:rPr>
        <w:t xml:space="preserve">the West </w:t>
      </w:r>
      <w:r w:rsidRPr="00E0121D">
        <w:rPr>
          <w:rFonts w:ascii="Times New Roman" w:hAnsi="Times New Roman" w:cs="Times New Roman"/>
          <w:sz w:val="24"/>
          <w:szCs w:val="24"/>
        </w:rPr>
        <w:t>in Iran. For instance</w:t>
      </w:r>
      <w:r w:rsidR="004E361F" w:rsidRPr="00E0121D">
        <w:rPr>
          <w:rFonts w:ascii="Times New Roman" w:hAnsi="Times New Roman" w:cs="Times New Roman"/>
          <w:sz w:val="24"/>
          <w:szCs w:val="24"/>
        </w:rPr>
        <w:t>,</w:t>
      </w:r>
      <w:r w:rsidRPr="00E0121D">
        <w:rPr>
          <w:rFonts w:ascii="Times New Roman" w:hAnsi="Times New Roman" w:cs="Times New Roman"/>
          <w:sz w:val="24"/>
          <w:szCs w:val="24"/>
        </w:rPr>
        <w:t xml:space="preserve"> they </w:t>
      </w:r>
      <w:r w:rsidR="004E361F" w:rsidRPr="00E0121D">
        <w:rPr>
          <w:rFonts w:ascii="Times New Roman" w:hAnsi="Times New Roman" w:cs="Times New Roman"/>
          <w:sz w:val="24"/>
          <w:szCs w:val="24"/>
        </w:rPr>
        <w:t xml:space="preserve">spread </w:t>
      </w:r>
      <w:r w:rsidR="007D64F5">
        <w:rPr>
          <w:rFonts w:ascii="Times New Roman" w:hAnsi="Times New Roman" w:cs="Times New Roman"/>
          <w:sz w:val="24"/>
          <w:szCs w:val="24"/>
        </w:rPr>
        <w:t>false</w:t>
      </w:r>
      <w:r w:rsidR="004E361F" w:rsidRPr="00E0121D">
        <w:rPr>
          <w:rFonts w:ascii="Times New Roman" w:hAnsi="Times New Roman" w:cs="Times New Roman"/>
          <w:sz w:val="24"/>
          <w:szCs w:val="24"/>
        </w:rPr>
        <w:t xml:space="preserve"> stories alleging that</w:t>
      </w:r>
      <w:r w:rsidRPr="00E0121D">
        <w:rPr>
          <w:rFonts w:ascii="Times New Roman" w:hAnsi="Times New Roman" w:cs="Times New Roman"/>
          <w:sz w:val="24"/>
          <w:szCs w:val="24"/>
        </w:rPr>
        <w:t xml:space="preserve"> “the Kurdish </w:t>
      </w:r>
      <w:r w:rsidRPr="00E0121D">
        <w:rPr>
          <w:rFonts w:ascii="Times New Roman" w:hAnsi="Times New Roman" w:cs="Times New Roman"/>
          <w:i/>
          <w:sz w:val="24"/>
          <w:szCs w:val="24"/>
        </w:rPr>
        <w:t>Peshmerga</w:t>
      </w:r>
      <w:r w:rsidRPr="00E0121D">
        <w:rPr>
          <w:rFonts w:ascii="Times New Roman" w:hAnsi="Times New Roman" w:cs="Times New Roman"/>
          <w:sz w:val="24"/>
          <w:szCs w:val="24"/>
        </w:rPr>
        <w:t xml:space="preserve"> are </w:t>
      </w:r>
      <w:r w:rsidR="004E361F" w:rsidRPr="00E0121D">
        <w:rPr>
          <w:rFonts w:ascii="Times New Roman" w:hAnsi="Times New Roman" w:cs="Times New Roman"/>
          <w:sz w:val="24"/>
          <w:szCs w:val="24"/>
        </w:rPr>
        <w:t xml:space="preserve">kidnapping </w:t>
      </w:r>
      <w:r w:rsidRPr="00E0121D">
        <w:rPr>
          <w:rFonts w:ascii="Times New Roman" w:hAnsi="Times New Roman" w:cs="Times New Roman"/>
          <w:sz w:val="24"/>
          <w:szCs w:val="24"/>
        </w:rPr>
        <w:t>women and girls”</w:t>
      </w:r>
      <w:r w:rsidR="004E361F" w:rsidRPr="00E0121D">
        <w:rPr>
          <w:rFonts w:ascii="Times New Roman" w:hAnsi="Times New Roman" w:cs="Times New Roman"/>
          <w:sz w:val="24"/>
          <w:szCs w:val="24"/>
        </w:rPr>
        <w:t xml:space="preserve"> ,</w:t>
      </w:r>
      <w:r w:rsidRPr="00E0121D">
        <w:rPr>
          <w:rFonts w:ascii="Times New Roman" w:hAnsi="Times New Roman" w:cs="Times New Roman"/>
          <w:sz w:val="24"/>
          <w:szCs w:val="24"/>
        </w:rPr>
        <w:t xml:space="preserve"> “</w:t>
      </w:r>
      <w:r w:rsidR="004E361F" w:rsidRPr="00E0121D">
        <w:rPr>
          <w:rFonts w:ascii="Times New Roman" w:hAnsi="Times New Roman" w:cs="Times New Roman"/>
          <w:sz w:val="24"/>
          <w:szCs w:val="24"/>
        </w:rPr>
        <w:t xml:space="preserve">the </w:t>
      </w:r>
      <w:r w:rsidRPr="00E0121D">
        <w:rPr>
          <w:rFonts w:ascii="Times New Roman" w:hAnsi="Times New Roman" w:cs="Times New Roman"/>
          <w:sz w:val="24"/>
          <w:szCs w:val="24"/>
        </w:rPr>
        <w:t xml:space="preserve">KDPI and Komala have closed all mosques in Kurdistan and people are not allowed </w:t>
      </w:r>
      <w:r w:rsidR="004E361F" w:rsidRPr="00E0121D">
        <w:rPr>
          <w:rFonts w:ascii="Times New Roman" w:hAnsi="Times New Roman" w:cs="Times New Roman"/>
          <w:sz w:val="24"/>
          <w:szCs w:val="24"/>
        </w:rPr>
        <w:t>to pray</w:t>
      </w:r>
      <w:r w:rsidRPr="00E0121D">
        <w:rPr>
          <w:rFonts w:ascii="Times New Roman" w:hAnsi="Times New Roman" w:cs="Times New Roman"/>
          <w:sz w:val="24"/>
          <w:szCs w:val="24"/>
        </w:rPr>
        <w:t>”</w:t>
      </w:r>
      <w:r w:rsidR="004E361F" w:rsidRPr="00E0121D">
        <w:rPr>
          <w:rFonts w:ascii="Times New Roman" w:hAnsi="Times New Roman" w:cs="Times New Roman"/>
          <w:sz w:val="24"/>
          <w:szCs w:val="24"/>
        </w:rPr>
        <w:t xml:space="preserve"> ,</w:t>
      </w:r>
      <w:r w:rsidRPr="00E0121D">
        <w:rPr>
          <w:rFonts w:ascii="Times New Roman" w:hAnsi="Times New Roman" w:cs="Times New Roman"/>
          <w:sz w:val="24"/>
          <w:szCs w:val="24"/>
        </w:rPr>
        <w:t xml:space="preserve"> “Israel helps Iranian Kurds by giving them weapons”</w:t>
      </w:r>
      <w:r w:rsidR="004E361F" w:rsidRPr="00E0121D">
        <w:rPr>
          <w:rFonts w:ascii="Times New Roman" w:hAnsi="Times New Roman" w:cs="Times New Roman"/>
          <w:sz w:val="24"/>
          <w:szCs w:val="24"/>
        </w:rPr>
        <w:t>,</w:t>
      </w:r>
      <w:r w:rsidRPr="00E0121D">
        <w:rPr>
          <w:rFonts w:ascii="Times New Roman" w:hAnsi="Times New Roman" w:cs="Times New Roman"/>
          <w:sz w:val="24"/>
          <w:szCs w:val="24"/>
        </w:rPr>
        <w:t xml:space="preserve"> </w:t>
      </w:r>
      <w:r w:rsidR="004E361F" w:rsidRPr="00E0121D">
        <w:rPr>
          <w:rFonts w:ascii="Times New Roman" w:hAnsi="Times New Roman" w:cs="Times New Roman"/>
          <w:sz w:val="24"/>
          <w:szCs w:val="24"/>
        </w:rPr>
        <w:t xml:space="preserve">and that </w:t>
      </w:r>
      <w:r w:rsidRPr="00E0121D">
        <w:rPr>
          <w:rFonts w:ascii="Times New Roman" w:hAnsi="Times New Roman" w:cs="Times New Roman"/>
          <w:sz w:val="24"/>
          <w:szCs w:val="24"/>
        </w:rPr>
        <w:t xml:space="preserve">“5000 Kurds from Turkey have crossed the border </w:t>
      </w:r>
      <w:r w:rsidR="004E361F" w:rsidRPr="00E0121D">
        <w:rPr>
          <w:rFonts w:ascii="Times New Roman" w:hAnsi="Times New Roman" w:cs="Times New Roman"/>
          <w:sz w:val="24"/>
          <w:szCs w:val="24"/>
        </w:rPr>
        <w:t>to support</w:t>
      </w:r>
      <w:r w:rsidRPr="00E0121D">
        <w:rPr>
          <w:rFonts w:ascii="Times New Roman" w:hAnsi="Times New Roman" w:cs="Times New Roman"/>
          <w:sz w:val="24"/>
          <w:szCs w:val="24"/>
        </w:rPr>
        <w:t xml:space="preserve"> Iranian Kurds”</w:t>
      </w:r>
      <w:r w:rsidR="001F21D6" w:rsidRPr="00E0121D">
        <w:rPr>
          <w:rFonts w:ascii="Times New Roman" w:hAnsi="Times New Roman" w:cs="Times New Roman"/>
          <w:sz w:val="24"/>
          <w:szCs w:val="24"/>
        </w:rPr>
        <w:t xml:space="preserve"> (Khoshhali, Vol. 8: 65-67 )</w:t>
      </w:r>
      <w:r w:rsidRPr="00E0121D">
        <w:rPr>
          <w:rFonts w:ascii="Times New Roman" w:hAnsi="Times New Roman" w:cs="Times New Roman"/>
          <w:sz w:val="24"/>
          <w:szCs w:val="24"/>
        </w:rPr>
        <w:t xml:space="preserve">. The </w:t>
      </w:r>
      <w:r w:rsidR="00FE147B" w:rsidRPr="00E0121D">
        <w:rPr>
          <w:rFonts w:asciiTheme="majorBidi" w:hAnsiTheme="majorBidi" w:cstheme="majorBidi"/>
          <w:i/>
          <w:iCs/>
          <w:sz w:val="24"/>
          <w:szCs w:val="24"/>
        </w:rPr>
        <w:t>şora</w:t>
      </w:r>
      <w:r w:rsidRPr="00E0121D">
        <w:rPr>
          <w:rFonts w:ascii="Times New Roman" w:hAnsi="Times New Roman" w:cs="Times New Roman"/>
          <w:sz w:val="24"/>
          <w:szCs w:val="24"/>
        </w:rPr>
        <w:t xml:space="preserve"> of different cities of Kurdistan</w:t>
      </w:r>
      <w:r w:rsidR="004E361F" w:rsidRPr="00E0121D">
        <w:rPr>
          <w:rFonts w:ascii="Times New Roman" w:hAnsi="Times New Roman" w:cs="Times New Roman"/>
          <w:sz w:val="24"/>
          <w:szCs w:val="24"/>
        </w:rPr>
        <w:t>,</w:t>
      </w:r>
      <w:r w:rsidRPr="00E0121D">
        <w:rPr>
          <w:rFonts w:ascii="Times New Roman" w:hAnsi="Times New Roman" w:cs="Times New Roman"/>
          <w:sz w:val="24"/>
          <w:szCs w:val="24"/>
        </w:rPr>
        <w:t xml:space="preserve"> as protest </w:t>
      </w:r>
      <w:r w:rsidR="004E361F" w:rsidRPr="00E0121D">
        <w:rPr>
          <w:rFonts w:ascii="Times New Roman" w:hAnsi="Times New Roman" w:cs="Times New Roman"/>
          <w:sz w:val="24"/>
          <w:szCs w:val="24"/>
        </w:rPr>
        <w:t xml:space="preserve">against </w:t>
      </w:r>
      <w:r w:rsidRPr="00E0121D">
        <w:rPr>
          <w:rFonts w:ascii="Times New Roman" w:hAnsi="Times New Roman" w:cs="Times New Roman"/>
          <w:sz w:val="24"/>
          <w:szCs w:val="24"/>
        </w:rPr>
        <w:t xml:space="preserve">the </w:t>
      </w:r>
      <w:r w:rsidR="004E361F" w:rsidRPr="00E0121D">
        <w:rPr>
          <w:rFonts w:ascii="Times New Roman" w:hAnsi="Times New Roman" w:cs="Times New Roman"/>
          <w:sz w:val="24"/>
          <w:szCs w:val="24"/>
        </w:rPr>
        <w:t xml:space="preserve">radio </w:t>
      </w:r>
      <w:r w:rsidRPr="00E0121D">
        <w:rPr>
          <w:rFonts w:ascii="Times New Roman" w:hAnsi="Times New Roman" w:cs="Times New Roman"/>
          <w:sz w:val="24"/>
          <w:szCs w:val="24"/>
        </w:rPr>
        <w:t>and TV’s anti-Kurdish agenda, invited the Kurdish society to take part in mass</w:t>
      </w:r>
      <w:r w:rsidR="004E361F" w:rsidRPr="00E0121D">
        <w:rPr>
          <w:rFonts w:ascii="Times New Roman" w:hAnsi="Times New Roman" w:cs="Times New Roman"/>
          <w:sz w:val="24"/>
          <w:szCs w:val="24"/>
        </w:rPr>
        <w:t xml:space="preserve"> </w:t>
      </w:r>
      <w:r w:rsidRPr="00E0121D">
        <w:rPr>
          <w:rFonts w:ascii="Times New Roman" w:hAnsi="Times New Roman" w:cs="Times New Roman"/>
          <w:sz w:val="24"/>
          <w:szCs w:val="24"/>
        </w:rPr>
        <w:t>strikes.</w:t>
      </w:r>
    </w:p>
    <w:p w14:paraId="4828FE6C" w14:textId="2D9C6192" w:rsidR="000838F6" w:rsidRPr="00136615" w:rsidRDefault="000838F6" w:rsidP="00E0121D">
      <w:pPr>
        <w:spacing w:after="0" w:line="276" w:lineRule="auto"/>
        <w:ind w:firstLine="567"/>
        <w:jc w:val="both"/>
        <w:rPr>
          <w:rFonts w:ascii="Times New Roman" w:hAnsi="Times New Roman" w:cs="Times New Roman"/>
          <w:sz w:val="24"/>
          <w:szCs w:val="24"/>
        </w:rPr>
      </w:pPr>
      <w:r w:rsidRPr="00136615">
        <w:rPr>
          <w:rFonts w:ascii="Times New Roman" w:hAnsi="Times New Roman" w:cs="Times New Roman"/>
          <w:sz w:val="24"/>
          <w:szCs w:val="24"/>
        </w:rPr>
        <w:t>During the Kurdish-regime disputes, Kurds living in Tehran</w:t>
      </w:r>
      <w:r w:rsidR="004E361F" w:rsidRPr="00136615">
        <w:rPr>
          <w:rFonts w:ascii="Times New Roman" w:hAnsi="Times New Roman" w:cs="Times New Roman"/>
          <w:sz w:val="24"/>
          <w:szCs w:val="24"/>
        </w:rPr>
        <w:t>,</w:t>
      </w:r>
      <w:r w:rsidRPr="00136615">
        <w:rPr>
          <w:rFonts w:ascii="Times New Roman" w:hAnsi="Times New Roman" w:cs="Times New Roman"/>
          <w:sz w:val="24"/>
          <w:szCs w:val="24"/>
        </w:rPr>
        <w:t xml:space="preserve"> similar</w:t>
      </w:r>
      <w:r w:rsidR="004E361F" w:rsidRPr="00136615">
        <w:rPr>
          <w:rFonts w:ascii="Times New Roman" w:hAnsi="Times New Roman" w:cs="Times New Roman"/>
          <w:sz w:val="24"/>
          <w:szCs w:val="24"/>
        </w:rPr>
        <w:t>ly</w:t>
      </w:r>
      <w:r w:rsidRPr="00136615">
        <w:rPr>
          <w:rFonts w:ascii="Times New Roman" w:hAnsi="Times New Roman" w:cs="Times New Roman"/>
          <w:sz w:val="24"/>
          <w:szCs w:val="24"/>
        </w:rPr>
        <w:t xml:space="preserve"> to </w:t>
      </w:r>
      <w:r w:rsidR="004E361F" w:rsidRPr="00136615">
        <w:rPr>
          <w:rFonts w:ascii="Times New Roman" w:hAnsi="Times New Roman" w:cs="Times New Roman"/>
          <w:sz w:val="24"/>
          <w:szCs w:val="24"/>
        </w:rPr>
        <w:t xml:space="preserve">the </w:t>
      </w:r>
      <w:r w:rsidRPr="00136615">
        <w:rPr>
          <w:rFonts w:ascii="Times New Roman" w:hAnsi="Times New Roman" w:cs="Times New Roman"/>
          <w:sz w:val="24"/>
          <w:szCs w:val="24"/>
        </w:rPr>
        <w:t xml:space="preserve">Kurds </w:t>
      </w:r>
      <w:r w:rsidR="004E361F" w:rsidRPr="00136615">
        <w:rPr>
          <w:rFonts w:ascii="Times New Roman" w:hAnsi="Times New Roman" w:cs="Times New Roman"/>
          <w:sz w:val="24"/>
          <w:szCs w:val="24"/>
        </w:rPr>
        <w:t>resident in</w:t>
      </w:r>
      <w:r w:rsidRPr="00136615">
        <w:rPr>
          <w:rFonts w:ascii="Times New Roman" w:hAnsi="Times New Roman" w:cs="Times New Roman"/>
          <w:sz w:val="24"/>
          <w:szCs w:val="24"/>
        </w:rPr>
        <w:t xml:space="preserve"> Kurdistan</w:t>
      </w:r>
      <w:r w:rsidR="004E361F" w:rsidRPr="00136615">
        <w:rPr>
          <w:rFonts w:ascii="Times New Roman" w:hAnsi="Times New Roman" w:cs="Times New Roman"/>
          <w:sz w:val="24"/>
          <w:szCs w:val="24"/>
        </w:rPr>
        <w:t>,</w:t>
      </w:r>
      <w:r w:rsidRPr="00136615">
        <w:rPr>
          <w:rFonts w:ascii="Times New Roman" w:hAnsi="Times New Roman" w:cs="Times New Roman"/>
          <w:sz w:val="24"/>
          <w:szCs w:val="24"/>
        </w:rPr>
        <w:t xml:space="preserve"> </w:t>
      </w:r>
      <w:r w:rsidR="004E361F" w:rsidRPr="00136615">
        <w:rPr>
          <w:rFonts w:ascii="Times New Roman" w:hAnsi="Times New Roman" w:cs="Times New Roman"/>
          <w:sz w:val="24"/>
          <w:szCs w:val="24"/>
        </w:rPr>
        <w:t xml:space="preserve">made </w:t>
      </w:r>
      <w:r w:rsidRPr="00136615">
        <w:rPr>
          <w:rFonts w:ascii="Times New Roman" w:hAnsi="Times New Roman" w:cs="Times New Roman"/>
          <w:sz w:val="24"/>
          <w:szCs w:val="24"/>
        </w:rPr>
        <w:t xml:space="preserve">a positive contribution to the Kurdish movement, </w:t>
      </w:r>
      <w:r w:rsidR="004E361F" w:rsidRPr="00136615">
        <w:rPr>
          <w:rFonts w:ascii="Times New Roman" w:hAnsi="Times New Roman" w:cs="Times New Roman"/>
          <w:sz w:val="24"/>
          <w:szCs w:val="24"/>
        </w:rPr>
        <w:t>for example</w:t>
      </w:r>
      <w:r w:rsidRPr="00136615">
        <w:rPr>
          <w:rFonts w:ascii="Times New Roman" w:hAnsi="Times New Roman" w:cs="Times New Roman"/>
          <w:sz w:val="24"/>
          <w:szCs w:val="24"/>
        </w:rPr>
        <w:t xml:space="preserve"> </w:t>
      </w:r>
      <w:r w:rsidR="004E361F" w:rsidRPr="00136615">
        <w:rPr>
          <w:rFonts w:ascii="Times New Roman" w:hAnsi="Times New Roman" w:cs="Times New Roman"/>
          <w:sz w:val="24"/>
          <w:szCs w:val="24"/>
        </w:rPr>
        <w:t>facilitating the</w:t>
      </w:r>
      <w:r w:rsidRPr="00136615">
        <w:rPr>
          <w:rFonts w:ascii="Times New Roman" w:hAnsi="Times New Roman" w:cs="Times New Roman"/>
          <w:sz w:val="24"/>
          <w:szCs w:val="24"/>
        </w:rPr>
        <w:t xml:space="preserve"> negotiation</w:t>
      </w:r>
      <w:r w:rsidR="004E361F" w:rsidRPr="00136615">
        <w:rPr>
          <w:rFonts w:ascii="Times New Roman" w:hAnsi="Times New Roman" w:cs="Times New Roman"/>
          <w:sz w:val="24"/>
          <w:szCs w:val="24"/>
        </w:rPr>
        <w:t>s between the Kurdish leadership and the regime</w:t>
      </w:r>
      <w:r w:rsidRPr="00136615">
        <w:rPr>
          <w:rFonts w:ascii="Times New Roman" w:hAnsi="Times New Roman" w:cs="Times New Roman"/>
          <w:sz w:val="24"/>
          <w:szCs w:val="24"/>
        </w:rPr>
        <w:t>. For instance Behroz Sulaimani</w:t>
      </w:r>
      <w:r w:rsidR="001F21D6" w:rsidRPr="00136615">
        <w:rPr>
          <w:rFonts w:ascii="Times New Roman" w:hAnsi="Times New Roman" w:cs="Times New Roman"/>
          <w:sz w:val="24"/>
          <w:szCs w:val="24"/>
        </w:rPr>
        <w:t xml:space="preserve"> (cited in Khoshhali, Vol. 17: 1-2)</w:t>
      </w:r>
      <w:r w:rsidR="004E361F" w:rsidRPr="00136615">
        <w:rPr>
          <w:rFonts w:ascii="Times New Roman" w:hAnsi="Times New Roman" w:cs="Times New Roman"/>
          <w:sz w:val="24"/>
          <w:szCs w:val="24"/>
        </w:rPr>
        <w:t>,</w:t>
      </w:r>
      <w:r w:rsidRPr="00136615">
        <w:rPr>
          <w:rFonts w:ascii="Times New Roman" w:hAnsi="Times New Roman" w:cs="Times New Roman"/>
          <w:sz w:val="24"/>
          <w:szCs w:val="24"/>
        </w:rPr>
        <w:t xml:space="preserve"> a Kurd living in Tehran</w:t>
      </w:r>
      <w:r w:rsidR="004E361F"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approached the Minister of Interior </w:t>
      </w:r>
      <w:r w:rsidR="004E361F" w:rsidRPr="00136615">
        <w:rPr>
          <w:rFonts w:ascii="Times New Roman" w:hAnsi="Times New Roman" w:cs="Times New Roman"/>
          <w:sz w:val="24"/>
          <w:szCs w:val="24"/>
        </w:rPr>
        <w:t>during a meeting, stating</w:t>
      </w:r>
      <w:r w:rsidRPr="00136615">
        <w:rPr>
          <w:rFonts w:ascii="Times New Roman" w:hAnsi="Times New Roman" w:cs="Times New Roman"/>
          <w:sz w:val="24"/>
          <w:szCs w:val="24"/>
        </w:rPr>
        <w:t xml:space="preserve"> that “the Kurdish people have been attacked</w:t>
      </w:r>
      <w:r w:rsidR="004E361F" w:rsidRPr="00136615">
        <w:rPr>
          <w:rFonts w:ascii="Times New Roman" w:hAnsi="Times New Roman" w:cs="Times New Roman"/>
          <w:sz w:val="24"/>
          <w:szCs w:val="24"/>
        </w:rPr>
        <w:t xml:space="preserve"> on the</w:t>
      </w:r>
      <w:r w:rsidRPr="00136615">
        <w:rPr>
          <w:rFonts w:ascii="Times New Roman" w:hAnsi="Times New Roman" w:cs="Times New Roman"/>
          <w:sz w:val="24"/>
          <w:szCs w:val="24"/>
        </w:rPr>
        <w:t xml:space="preserve"> </w:t>
      </w:r>
      <w:r w:rsidR="004E361F" w:rsidRPr="00136615">
        <w:rPr>
          <w:rFonts w:ascii="Times New Roman" w:hAnsi="Times New Roman" w:cs="Times New Roman"/>
          <w:sz w:val="24"/>
          <w:szCs w:val="24"/>
        </w:rPr>
        <w:t xml:space="preserve">basis </w:t>
      </w:r>
      <w:r w:rsidRPr="00136615">
        <w:rPr>
          <w:rFonts w:ascii="Times New Roman" w:hAnsi="Times New Roman" w:cs="Times New Roman"/>
          <w:sz w:val="24"/>
          <w:szCs w:val="24"/>
        </w:rPr>
        <w:t>on false accusations. They have become a direct target of regime</w:t>
      </w:r>
      <w:r w:rsidR="004E361F"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hostility”. </w:t>
      </w:r>
    </w:p>
    <w:p w14:paraId="67B556CA" w14:textId="77777777" w:rsidR="000838F6" w:rsidRPr="00136615" w:rsidRDefault="000838F6" w:rsidP="00A01A59">
      <w:pPr>
        <w:spacing w:after="0" w:line="360" w:lineRule="auto"/>
        <w:jc w:val="both"/>
        <w:rPr>
          <w:rFonts w:ascii="Times New Roman" w:hAnsi="Times New Roman" w:cs="Times New Roman"/>
          <w:b/>
          <w:bCs/>
          <w:i/>
          <w:iCs/>
          <w:sz w:val="24"/>
          <w:szCs w:val="24"/>
        </w:rPr>
      </w:pPr>
    </w:p>
    <w:p w14:paraId="32CF7041" w14:textId="64D91E19" w:rsidR="000838F6" w:rsidRPr="00136615" w:rsidRDefault="00B642FB" w:rsidP="00136615">
      <w:pPr>
        <w:spacing w:after="0" w:line="276" w:lineRule="auto"/>
        <w:rPr>
          <w:rFonts w:ascii="Times New Roman" w:hAnsi="Times New Roman" w:cs="Times New Roman"/>
          <w:sz w:val="24"/>
          <w:szCs w:val="24"/>
        </w:rPr>
      </w:pPr>
      <w:r w:rsidRPr="00136615">
        <w:rPr>
          <w:rFonts w:ascii="Times New Roman" w:hAnsi="Times New Roman" w:cs="Times New Roman"/>
          <w:b/>
          <w:bCs/>
          <w:i/>
          <w:iCs/>
          <w:sz w:val="24"/>
          <w:szCs w:val="24"/>
        </w:rPr>
        <w:t>Koçi Mêjûyî</w:t>
      </w:r>
      <w:r w:rsidR="00553FAB" w:rsidRPr="00136615">
        <w:rPr>
          <w:rFonts w:ascii="Times New Roman" w:hAnsi="Times New Roman" w:cs="Times New Roman"/>
          <w:b/>
          <w:bCs/>
          <w:i/>
          <w:iCs/>
          <w:sz w:val="24"/>
          <w:szCs w:val="24"/>
        </w:rPr>
        <w:t xml:space="preserve"> </w:t>
      </w:r>
      <w:r w:rsidR="000838F6" w:rsidRPr="00136615">
        <w:rPr>
          <w:rFonts w:ascii="Times New Roman" w:hAnsi="Times New Roman" w:cs="Times New Roman"/>
          <w:b/>
          <w:bCs/>
          <w:i/>
          <w:iCs/>
          <w:sz w:val="24"/>
          <w:szCs w:val="24"/>
        </w:rPr>
        <w:t>Mariwan</w:t>
      </w:r>
      <w:r w:rsidR="000838F6" w:rsidRPr="00136615">
        <w:rPr>
          <w:rFonts w:ascii="Times New Roman" w:hAnsi="Times New Roman" w:cs="Times New Roman"/>
          <w:b/>
          <w:bCs/>
          <w:sz w:val="24"/>
          <w:szCs w:val="24"/>
        </w:rPr>
        <w:t xml:space="preserve"> (</w:t>
      </w:r>
      <w:r w:rsidR="000838F6" w:rsidRPr="00136615">
        <w:rPr>
          <w:rFonts w:ascii="Times New Roman" w:eastAsia="MinionPro-Regular" w:hAnsi="Times New Roman" w:cs="Times New Roman"/>
          <w:b/>
          <w:bCs/>
          <w:sz w:val="24"/>
          <w:szCs w:val="24"/>
        </w:rPr>
        <w:t>Mariwan’s Historical Exodus)</w:t>
      </w:r>
    </w:p>
    <w:p w14:paraId="263ED652" w14:textId="77777777" w:rsidR="00E0121D" w:rsidRPr="00136615" w:rsidRDefault="000838F6" w:rsidP="00136615">
      <w:pPr>
        <w:spacing w:after="0" w:line="276" w:lineRule="auto"/>
        <w:jc w:val="both"/>
        <w:rPr>
          <w:rFonts w:ascii="Times New Roman" w:hAnsi="Times New Roman" w:cs="Times New Roman"/>
          <w:sz w:val="24"/>
          <w:szCs w:val="24"/>
        </w:rPr>
      </w:pPr>
      <w:r w:rsidRPr="00136615">
        <w:rPr>
          <w:rFonts w:ascii="Times New Roman" w:hAnsi="Times New Roman" w:cs="Times New Roman"/>
          <w:sz w:val="24"/>
          <w:szCs w:val="24"/>
        </w:rPr>
        <w:t>In line with the intensification of the Kurdish-regime tension</w:t>
      </w:r>
      <w:r w:rsidR="002455E0" w:rsidRPr="00136615">
        <w:rPr>
          <w:rFonts w:ascii="Times New Roman" w:hAnsi="Times New Roman" w:cs="Times New Roman"/>
          <w:sz w:val="24"/>
          <w:szCs w:val="24"/>
        </w:rPr>
        <w:t>s</w:t>
      </w:r>
      <w:r w:rsidRPr="00136615">
        <w:rPr>
          <w:rFonts w:ascii="Times New Roman" w:hAnsi="Times New Roman" w:cs="Times New Roman"/>
          <w:sz w:val="24"/>
          <w:szCs w:val="24"/>
        </w:rPr>
        <w:t xml:space="preserve">, the means of resistance </w:t>
      </w:r>
      <w:r w:rsidR="002455E0" w:rsidRPr="00136615">
        <w:rPr>
          <w:rFonts w:ascii="Times New Roman" w:hAnsi="Times New Roman" w:cs="Times New Roman"/>
          <w:sz w:val="24"/>
          <w:szCs w:val="24"/>
        </w:rPr>
        <w:t xml:space="preserve">adopted </w:t>
      </w:r>
      <w:r w:rsidRPr="00136615">
        <w:rPr>
          <w:rFonts w:ascii="Times New Roman" w:hAnsi="Times New Roman" w:cs="Times New Roman"/>
          <w:sz w:val="24"/>
          <w:szCs w:val="24"/>
        </w:rPr>
        <w:t xml:space="preserve">within the Kurdish movement diversified. The flourishing Kurdish civil society’s multifaceted activities became a real challenge to </w:t>
      </w:r>
      <w:r w:rsidR="002455E0" w:rsidRPr="00136615">
        <w:rPr>
          <w:rFonts w:ascii="Times New Roman" w:hAnsi="Times New Roman" w:cs="Times New Roman"/>
          <w:sz w:val="24"/>
          <w:szCs w:val="24"/>
        </w:rPr>
        <w:t xml:space="preserve">the </w:t>
      </w:r>
      <w:r w:rsidRPr="00136615">
        <w:rPr>
          <w:rFonts w:ascii="Times New Roman" w:hAnsi="Times New Roman" w:cs="Times New Roman"/>
          <w:sz w:val="24"/>
          <w:szCs w:val="24"/>
        </w:rPr>
        <w:t xml:space="preserve">regime’s enforcement </w:t>
      </w:r>
      <w:r w:rsidR="002455E0" w:rsidRPr="00136615">
        <w:rPr>
          <w:rFonts w:ascii="Times New Roman" w:hAnsi="Times New Roman" w:cs="Times New Roman"/>
          <w:sz w:val="24"/>
          <w:szCs w:val="24"/>
        </w:rPr>
        <w:t xml:space="preserve">of authority </w:t>
      </w:r>
      <w:r w:rsidRPr="00136615">
        <w:rPr>
          <w:rFonts w:ascii="Times New Roman" w:hAnsi="Times New Roman" w:cs="Times New Roman"/>
          <w:sz w:val="24"/>
          <w:szCs w:val="24"/>
        </w:rPr>
        <w:t xml:space="preserve">in Kurdistan. An </w:t>
      </w:r>
      <w:r w:rsidRPr="00136615">
        <w:rPr>
          <w:rFonts w:ascii="Times New Roman" w:hAnsi="Times New Roman" w:cs="Times New Roman"/>
          <w:sz w:val="24"/>
          <w:szCs w:val="24"/>
        </w:rPr>
        <w:lastRenderedPageBreak/>
        <w:t>example of the politicised civil society activity was</w:t>
      </w:r>
      <w:r w:rsidR="002455E0" w:rsidRPr="00136615">
        <w:rPr>
          <w:rFonts w:ascii="Times New Roman" w:hAnsi="Times New Roman" w:cs="Times New Roman"/>
          <w:sz w:val="24"/>
          <w:szCs w:val="24"/>
        </w:rPr>
        <w:t xml:space="preserve"> the</w:t>
      </w:r>
      <w:r w:rsidRPr="00136615">
        <w:rPr>
          <w:rFonts w:ascii="Times New Roman" w:hAnsi="Times New Roman" w:cs="Times New Roman"/>
          <w:sz w:val="24"/>
          <w:szCs w:val="24"/>
        </w:rPr>
        <w:t xml:space="preserve"> </w:t>
      </w:r>
      <w:r w:rsidR="002455E0" w:rsidRPr="00136615">
        <w:rPr>
          <w:rFonts w:ascii="Times New Roman" w:hAnsi="Times New Roman" w:cs="Times New Roman"/>
          <w:sz w:val="24"/>
          <w:szCs w:val="24"/>
        </w:rPr>
        <w:t xml:space="preserve">mobilization of </w:t>
      </w:r>
      <w:r w:rsidRPr="00136615">
        <w:rPr>
          <w:rFonts w:ascii="Times New Roman" w:hAnsi="Times New Roman" w:cs="Times New Roman"/>
          <w:sz w:val="24"/>
          <w:szCs w:val="24"/>
        </w:rPr>
        <w:t xml:space="preserve">collective </w:t>
      </w:r>
      <w:r w:rsidR="002455E0" w:rsidRPr="00136615">
        <w:rPr>
          <w:rFonts w:ascii="Times New Roman" w:hAnsi="Times New Roman" w:cs="Times New Roman"/>
          <w:sz w:val="24"/>
          <w:szCs w:val="24"/>
        </w:rPr>
        <w:t xml:space="preserve">welcomes for </w:t>
      </w:r>
      <w:r w:rsidRPr="00136615">
        <w:rPr>
          <w:rFonts w:ascii="Times New Roman" w:hAnsi="Times New Roman" w:cs="Times New Roman"/>
          <w:sz w:val="24"/>
          <w:szCs w:val="24"/>
        </w:rPr>
        <w:t>released political prisoners in Kurdistan. For instance</w:t>
      </w:r>
      <w:r w:rsidR="002455E0" w:rsidRPr="00136615">
        <w:rPr>
          <w:rFonts w:ascii="Times New Roman" w:hAnsi="Times New Roman" w:cs="Times New Roman"/>
          <w:sz w:val="24"/>
          <w:szCs w:val="24"/>
        </w:rPr>
        <w:t>,</w:t>
      </w:r>
      <w:r w:rsidRPr="00136615">
        <w:rPr>
          <w:rFonts w:ascii="Times New Roman" w:hAnsi="Times New Roman" w:cs="Times New Roman"/>
          <w:sz w:val="24"/>
          <w:szCs w:val="24"/>
        </w:rPr>
        <w:t xml:space="preserve"> in Mariwan</w:t>
      </w:r>
      <w:r w:rsidR="002455E0" w:rsidRPr="00136615">
        <w:rPr>
          <w:rFonts w:ascii="Times New Roman" w:hAnsi="Times New Roman" w:cs="Times New Roman"/>
          <w:sz w:val="24"/>
          <w:szCs w:val="24"/>
        </w:rPr>
        <w:t>,</w:t>
      </w:r>
      <w:r w:rsidRPr="00136615">
        <w:rPr>
          <w:rFonts w:ascii="Times New Roman" w:hAnsi="Times New Roman" w:cs="Times New Roman"/>
          <w:sz w:val="24"/>
          <w:szCs w:val="24"/>
        </w:rPr>
        <w:t xml:space="preserve"> “celebrating political prisoners</w:t>
      </w:r>
      <w:r w:rsidR="002455E0" w:rsidRPr="00136615">
        <w:rPr>
          <w:rFonts w:ascii="Times New Roman" w:hAnsi="Times New Roman" w:cs="Times New Roman"/>
          <w:sz w:val="24"/>
          <w:szCs w:val="24"/>
        </w:rPr>
        <w:t>’</w:t>
      </w:r>
      <w:r w:rsidRPr="00136615">
        <w:rPr>
          <w:rFonts w:ascii="Times New Roman" w:hAnsi="Times New Roman" w:cs="Times New Roman"/>
          <w:sz w:val="24"/>
          <w:szCs w:val="24"/>
        </w:rPr>
        <w:t xml:space="preserve"> release</w:t>
      </w:r>
      <w:r w:rsidR="002455E0" w:rsidRPr="00136615">
        <w:rPr>
          <w:rFonts w:ascii="Times New Roman" w:hAnsi="Times New Roman" w:cs="Times New Roman"/>
          <w:sz w:val="24"/>
          <w:szCs w:val="24"/>
        </w:rPr>
        <w:t>,</w:t>
      </w:r>
      <w:r w:rsidRPr="00136615">
        <w:rPr>
          <w:rFonts w:ascii="Times New Roman" w:hAnsi="Times New Roman" w:cs="Times New Roman"/>
          <w:sz w:val="24"/>
          <w:szCs w:val="24"/>
        </w:rPr>
        <w:t xml:space="preserve"> and holding welcoming speech</w:t>
      </w:r>
      <w:r w:rsidR="002455E0" w:rsidRPr="00136615">
        <w:rPr>
          <w:rFonts w:ascii="Times New Roman" w:hAnsi="Times New Roman" w:cs="Times New Roman"/>
          <w:sz w:val="24"/>
          <w:szCs w:val="24"/>
        </w:rPr>
        <w:t>es</w:t>
      </w:r>
      <w:r w:rsidRPr="00136615">
        <w:rPr>
          <w:rFonts w:ascii="Times New Roman" w:hAnsi="Times New Roman" w:cs="Times New Roman"/>
          <w:sz w:val="24"/>
          <w:szCs w:val="24"/>
        </w:rPr>
        <w:t xml:space="preserve"> for them</w:t>
      </w:r>
      <w:r w:rsidR="002455E0" w:rsidRPr="00136615">
        <w:rPr>
          <w:rFonts w:ascii="Times New Roman" w:hAnsi="Times New Roman" w:cs="Times New Roman"/>
          <w:sz w:val="24"/>
          <w:szCs w:val="24"/>
        </w:rPr>
        <w:t>,</w:t>
      </w:r>
      <w:r w:rsidRPr="00136615">
        <w:rPr>
          <w:rFonts w:ascii="Times New Roman" w:hAnsi="Times New Roman" w:cs="Times New Roman"/>
          <w:sz w:val="24"/>
          <w:szCs w:val="24"/>
        </w:rPr>
        <w:t xml:space="preserve"> was a method used and promoted by Fouad Mostafa Sultani</w:t>
      </w:r>
      <w:r w:rsidR="00776502" w:rsidRPr="00136615">
        <w:rPr>
          <w:rFonts w:ascii="Times New Roman" w:hAnsi="Times New Roman" w:cs="Times New Roman"/>
          <w:sz w:val="24"/>
          <w:szCs w:val="24"/>
        </w:rPr>
        <w:t xml:space="preserve"> (co-founder of the Komala and member of the Kurdish negotiation team)</w:t>
      </w:r>
      <w:r w:rsidRPr="00136615">
        <w:rPr>
          <w:rFonts w:ascii="Times New Roman" w:hAnsi="Times New Roman" w:cs="Times New Roman"/>
          <w:sz w:val="24"/>
          <w:szCs w:val="24"/>
        </w:rPr>
        <w:t>, as an effective means of mobilizing people”</w:t>
      </w:r>
      <w:r w:rsidR="00215705" w:rsidRPr="00136615">
        <w:rPr>
          <w:rFonts w:ascii="Times New Roman" w:hAnsi="Times New Roman" w:cs="Times New Roman"/>
          <w:sz w:val="24"/>
          <w:szCs w:val="24"/>
        </w:rPr>
        <w:t xml:space="preserve">( Mostaf Sultani, </w:t>
      </w:r>
      <w:r w:rsidR="002E1665" w:rsidRPr="00136615">
        <w:rPr>
          <w:rFonts w:ascii="Times New Roman" w:hAnsi="Times New Roman" w:cs="Times New Roman"/>
          <w:sz w:val="24"/>
          <w:szCs w:val="24"/>
        </w:rPr>
        <w:t>2006</w:t>
      </w:r>
      <w:r w:rsidR="00215705" w:rsidRPr="00136615">
        <w:rPr>
          <w:rFonts w:ascii="Times New Roman" w:hAnsi="Times New Roman" w:cs="Times New Roman"/>
          <w:sz w:val="24"/>
          <w:szCs w:val="24"/>
        </w:rPr>
        <w:t>: 181)</w:t>
      </w:r>
      <w:r w:rsidRPr="00136615">
        <w:rPr>
          <w:rFonts w:ascii="Times New Roman" w:hAnsi="Times New Roman" w:cs="Times New Roman"/>
          <w:sz w:val="24"/>
          <w:szCs w:val="24"/>
        </w:rPr>
        <w:t xml:space="preserve">. During the </w:t>
      </w:r>
      <w:r w:rsidR="002455E0" w:rsidRPr="00136615">
        <w:rPr>
          <w:rFonts w:ascii="Times New Roman" w:hAnsi="Times New Roman" w:cs="Times New Roman"/>
          <w:sz w:val="24"/>
          <w:szCs w:val="24"/>
        </w:rPr>
        <w:t>Revolution</w:t>
      </w:r>
      <w:r w:rsidRPr="00136615">
        <w:rPr>
          <w:rFonts w:ascii="Times New Roman" w:hAnsi="Times New Roman" w:cs="Times New Roman"/>
          <w:sz w:val="24"/>
          <w:szCs w:val="24"/>
        </w:rPr>
        <w:t xml:space="preserve">, </w:t>
      </w:r>
      <w:r w:rsidR="002455E0" w:rsidRPr="00136615">
        <w:rPr>
          <w:rFonts w:ascii="Times New Roman" w:hAnsi="Times New Roman" w:cs="Times New Roman"/>
          <w:sz w:val="24"/>
          <w:szCs w:val="24"/>
        </w:rPr>
        <w:t xml:space="preserve">various </w:t>
      </w:r>
      <w:r w:rsidRPr="00136615">
        <w:rPr>
          <w:rFonts w:ascii="Times New Roman" w:hAnsi="Times New Roman" w:cs="Times New Roman"/>
          <w:sz w:val="24"/>
          <w:szCs w:val="24"/>
        </w:rPr>
        <w:t xml:space="preserve">civil society organizations </w:t>
      </w:r>
      <w:r w:rsidR="002455E0" w:rsidRPr="00136615">
        <w:rPr>
          <w:rFonts w:ascii="Times New Roman" w:hAnsi="Times New Roman" w:cs="Times New Roman"/>
          <w:sz w:val="24"/>
          <w:szCs w:val="24"/>
        </w:rPr>
        <w:t>were</w:t>
      </w:r>
      <w:r w:rsidRPr="00136615">
        <w:rPr>
          <w:rFonts w:ascii="Times New Roman" w:hAnsi="Times New Roman" w:cs="Times New Roman"/>
          <w:sz w:val="24"/>
          <w:szCs w:val="24"/>
        </w:rPr>
        <w:t xml:space="preserve"> established. The Democratic Organizations of Kurdistan (an umbrella organization), </w:t>
      </w:r>
      <w:r w:rsidR="002455E0" w:rsidRPr="00136615">
        <w:rPr>
          <w:rFonts w:ascii="Times New Roman" w:hAnsi="Times New Roman" w:cs="Times New Roman"/>
          <w:sz w:val="24"/>
          <w:szCs w:val="24"/>
        </w:rPr>
        <w:t xml:space="preserve">the </w:t>
      </w:r>
      <w:r w:rsidRPr="00136615">
        <w:rPr>
          <w:rFonts w:ascii="Times New Roman" w:hAnsi="Times New Roman" w:cs="Times New Roman"/>
          <w:sz w:val="24"/>
          <w:szCs w:val="24"/>
        </w:rPr>
        <w:t>Women</w:t>
      </w:r>
      <w:r w:rsidR="002455E0" w:rsidRPr="00136615">
        <w:rPr>
          <w:rFonts w:ascii="Times New Roman" w:hAnsi="Times New Roman" w:cs="Times New Roman"/>
          <w:sz w:val="24"/>
          <w:szCs w:val="24"/>
        </w:rPr>
        <w:t>’s</w:t>
      </w:r>
      <w:r w:rsidRPr="00136615">
        <w:rPr>
          <w:rFonts w:ascii="Times New Roman" w:hAnsi="Times New Roman" w:cs="Times New Roman"/>
          <w:sz w:val="24"/>
          <w:szCs w:val="24"/>
        </w:rPr>
        <w:t xml:space="preserve"> Committee </w:t>
      </w:r>
      <w:r w:rsidR="002455E0" w:rsidRPr="00136615">
        <w:rPr>
          <w:rFonts w:ascii="Times New Roman" w:hAnsi="Times New Roman" w:cs="Times New Roman"/>
          <w:sz w:val="24"/>
          <w:szCs w:val="24"/>
        </w:rPr>
        <w:t xml:space="preserve">of </w:t>
      </w:r>
      <w:r w:rsidRPr="00136615">
        <w:rPr>
          <w:rFonts w:ascii="Times New Roman" w:hAnsi="Times New Roman" w:cs="Times New Roman"/>
          <w:sz w:val="24"/>
          <w:szCs w:val="24"/>
        </w:rPr>
        <w:t xml:space="preserve">Mariwan, </w:t>
      </w:r>
      <w:r w:rsidR="002455E0" w:rsidRPr="00136615">
        <w:rPr>
          <w:rFonts w:ascii="Times New Roman" w:hAnsi="Times New Roman" w:cs="Times New Roman"/>
          <w:sz w:val="24"/>
          <w:szCs w:val="24"/>
        </w:rPr>
        <w:t xml:space="preserve">the </w:t>
      </w:r>
      <w:r w:rsidRPr="00136615">
        <w:rPr>
          <w:rFonts w:ascii="Times New Roman" w:hAnsi="Times New Roman" w:cs="Times New Roman"/>
          <w:sz w:val="24"/>
          <w:szCs w:val="24"/>
        </w:rPr>
        <w:t xml:space="preserve">Union of Students, </w:t>
      </w:r>
      <w:r w:rsidR="002455E0" w:rsidRPr="00136615">
        <w:rPr>
          <w:rFonts w:ascii="Times New Roman" w:hAnsi="Times New Roman" w:cs="Times New Roman"/>
          <w:sz w:val="24"/>
          <w:szCs w:val="24"/>
        </w:rPr>
        <w:t xml:space="preserve">the </w:t>
      </w:r>
      <w:r w:rsidRPr="00136615">
        <w:rPr>
          <w:rFonts w:ascii="Times New Roman" w:hAnsi="Times New Roman" w:cs="Times New Roman"/>
          <w:sz w:val="24"/>
          <w:szCs w:val="24"/>
        </w:rPr>
        <w:t>Union of Unemployed Labour</w:t>
      </w:r>
      <w:r w:rsidR="002455E0" w:rsidRPr="00136615">
        <w:rPr>
          <w:rFonts w:ascii="Times New Roman" w:hAnsi="Times New Roman" w:cs="Times New Roman"/>
          <w:sz w:val="24"/>
          <w:szCs w:val="24"/>
        </w:rPr>
        <w:t>er</w:t>
      </w:r>
      <w:r w:rsidRPr="00136615">
        <w:rPr>
          <w:rFonts w:ascii="Times New Roman" w:hAnsi="Times New Roman" w:cs="Times New Roman"/>
          <w:sz w:val="24"/>
          <w:szCs w:val="24"/>
        </w:rPr>
        <w:t xml:space="preserve">s and </w:t>
      </w:r>
      <w:r w:rsidR="002455E0" w:rsidRPr="00136615">
        <w:rPr>
          <w:rFonts w:ascii="Times New Roman" w:hAnsi="Times New Roman" w:cs="Times New Roman"/>
          <w:sz w:val="24"/>
          <w:szCs w:val="24"/>
        </w:rPr>
        <w:t xml:space="preserve">the </w:t>
      </w:r>
      <w:r w:rsidRPr="00136615">
        <w:rPr>
          <w:rFonts w:ascii="Times New Roman" w:hAnsi="Times New Roman" w:cs="Times New Roman"/>
          <w:sz w:val="24"/>
          <w:szCs w:val="24"/>
        </w:rPr>
        <w:t xml:space="preserve">Society of Militant Women of Saqhez are examples of the established unions and organizations working </w:t>
      </w:r>
      <w:r w:rsidR="00D647D9" w:rsidRPr="00136615">
        <w:rPr>
          <w:rFonts w:ascii="Times New Roman" w:hAnsi="Times New Roman" w:cs="Times New Roman"/>
          <w:sz w:val="24"/>
          <w:szCs w:val="24"/>
        </w:rPr>
        <w:t>collaboratively</w:t>
      </w:r>
      <w:r w:rsidRPr="00136615">
        <w:rPr>
          <w:rFonts w:ascii="Times New Roman" w:hAnsi="Times New Roman" w:cs="Times New Roman"/>
          <w:sz w:val="24"/>
          <w:szCs w:val="24"/>
        </w:rPr>
        <w:t xml:space="preserve"> in solving different issues in Kurdish society</w:t>
      </w:r>
      <w:r w:rsidR="00215705" w:rsidRPr="00136615">
        <w:rPr>
          <w:rFonts w:ascii="Times New Roman" w:hAnsi="Times New Roman" w:cs="Times New Roman"/>
          <w:sz w:val="24"/>
          <w:szCs w:val="24"/>
        </w:rPr>
        <w:t xml:space="preserve"> (Moradbeigi, 2004: 210-238)</w:t>
      </w:r>
      <w:r w:rsidRPr="00136615">
        <w:rPr>
          <w:rFonts w:ascii="Times New Roman" w:hAnsi="Times New Roman" w:cs="Times New Roman"/>
          <w:sz w:val="24"/>
          <w:szCs w:val="24"/>
        </w:rPr>
        <w:t>. For example, the objective of the Militant Women of Saqhez</w:t>
      </w:r>
      <w:r w:rsidR="00D647D9" w:rsidRPr="00136615">
        <w:rPr>
          <w:rFonts w:ascii="Times New Roman" w:hAnsi="Times New Roman" w:cs="Times New Roman"/>
          <w:sz w:val="24"/>
          <w:szCs w:val="24"/>
        </w:rPr>
        <w:t xml:space="preserve"> group</w:t>
      </w:r>
      <w:r w:rsidRPr="00136615">
        <w:rPr>
          <w:rFonts w:ascii="Times New Roman" w:hAnsi="Times New Roman" w:cs="Times New Roman"/>
          <w:sz w:val="24"/>
          <w:szCs w:val="24"/>
        </w:rPr>
        <w:t xml:space="preserve"> was </w:t>
      </w:r>
      <w:r w:rsidR="00D647D9" w:rsidRPr="00136615">
        <w:rPr>
          <w:rFonts w:ascii="Times New Roman" w:hAnsi="Times New Roman" w:cs="Times New Roman"/>
          <w:sz w:val="24"/>
          <w:szCs w:val="24"/>
        </w:rPr>
        <w:t>the elimination of gender</w:t>
      </w:r>
      <w:r w:rsidRPr="00136615">
        <w:rPr>
          <w:rFonts w:ascii="Times New Roman" w:hAnsi="Times New Roman" w:cs="Times New Roman"/>
          <w:sz w:val="24"/>
          <w:szCs w:val="24"/>
        </w:rPr>
        <w:t xml:space="preserve"> inequality and </w:t>
      </w:r>
      <w:r w:rsidR="00D647D9" w:rsidRPr="00136615">
        <w:rPr>
          <w:rFonts w:ascii="Times New Roman" w:hAnsi="Times New Roman" w:cs="Times New Roman"/>
          <w:sz w:val="24"/>
          <w:szCs w:val="24"/>
        </w:rPr>
        <w:t xml:space="preserve">the </w:t>
      </w:r>
      <w:r w:rsidRPr="00136615">
        <w:rPr>
          <w:rFonts w:ascii="Times New Roman" w:hAnsi="Times New Roman" w:cs="Times New Roman"/>
          <w:sz w:val="24"/>
          <w:szCs w:val="24"/>
        </w:rPr>
        <w:t xml:space="preserve">exploitation of </w:t>
      </w:r>
      <w:r w:rsidR="00D647D9" w:rsidRPr="00136615">
        <w:rPr>
          <w:rFonts w:ascii="Times New Roman" w:hAnsi="Times New Roman" w:cs="Times New Roman"/>
          <w:sz w:val="24"/>
          <w:szCs w:val="24"/>
        </w:rPr>
        <w:t>wo</w:t>
      </w:r>
      <w:r w:rsidRPr="00136615">
        <w:rPr>
          <w:rFonts w:ascii="Times New Roman" w:hAnsi="Times New Roman" w:cs="Times New Roman"/>
          <w:sz w:val="24"/>
          <w:szCs w:val="24"/>
        </w:rPr>
        <w:t>men by men</w:t>
      </w:r>
      <w:r w:rsidR="00D647D9" w:rsidRPr="00136615">
        <w:rPr>
          <w:rFonts w:ascii="Times New Roman" w:hAnsi="Times New Roman" w:cs="Times New Roman"/>
          <w:sz w:val="24"/>
          <w:szCs w:val="24"/>
        </w:rPr>
        <w:t>:</w:t>
      </w:r>
      <w:r w:rsidRPr="00136615">
        <w:rPr>
          <w:rFonts w:ascii="Times New Roman" w:hAnsi="Times New Roman" w:cs="Times New Roman"/>
          <w:sz w:val="24"/>
          <w:szCs w:val="24"/>
        </w:rPr>
        <w:t xml:space="preserve"> “this organisation has endeavoured to provide what it has termed as </w:t>
      </w:r>
      <w:r w:rsidR="00D647D9" w:rsidRPr="00136615">
        <w:rPr>
          <w:rFonts w:ascii="Times New Roman" w:hAnsi="Times New Roman" w:cs="Times New Roman"/>
          <w:sz w:val="24"/>
          <w:szCs w:val="24"/>
        </w:rPr>
        <w:t>‘</w:t>
      </w:r>
      <w:r w:rsidRPr="00136615">
        <w:rPr>
          <w:rFonts w:ascii="Times New Roman" w:hAnsi="Times New Roman" w:cs="Times New Roman"/>
          <w:sz w:val="24"/>
          <w:szCs w:val="24"/>
        </w:rPr>
        <w:t>gender-specific</w:t>
      </w:r>
      <w:r w:rsidR="00D647D9" w:rsidRPr="00136615">
        <w:rPr>
          <w:rFonts w:ascii="Times New Roman" w:hAnsi="Times New Roman" w:cs="Times New Roman"/>
          <w:sz w:val="24"/>
          <w:szCs w:val="24"/>
        </w:rPr>
        <w:t>’</w:t>
      </w:r>
      <w:r w:rsidRPr="00136615">
        <w:rPr>
          <w:rFonts w:ascii="Times New Roman" w:hAnsi="Times New Roman" w:cs="Times New Roman"/>
          <w:sz w:val="24"/>
          <w:szCs w:val="24"/>
        </w:rPr>
        <w:t xml:space="preserve"> benefits to Kurdish women. These include improving welfare benefits and working conditions of working Kurdish women”</w:t>
      </w:r>
      <w:r w:rsidR="00215705" w:rsidRPr="00136615">
        <w:rPr>
          <w:rFonts w:ascii="Times New Roman" w:hAnsi="Times New Roman" w:cs="Times New Roman"/>
          <w:sz w:val="24"/>
          <w:szCs w:val="24"/>
        </w:rPr>
        <w:t xml:space="preserve"> (Entessar, 1984: 931)</w:t>
      </w:r>
      <w:r w:rsidRPr="00136615">
        <w:rPr>
          <w:rFonts w:ascii="Times New Roman" w:hAnsi="Times New Roman" w:cs="Times New Roman"/>
          <w:sz w:val="24"/>
          <w:szCs w:val="24"/>
        </w:rPr>
        <w:t>.</w:t>
      </w:r>
    </w:p>
    <w:p w14:paraId="16A96211" w14:textId="77777777" w:rsidR="00E0121D" w:rsidRPr="00136615" w:rsidRDefault="000838F6" w:rsidP="00E0121D">
      <w:pPr>
        <w:spacing w:after="0" w:line="276" w:lineRule="auto"/>
        <w:ind w:firstLine="567"/>
        <w:jc w:val="both"/>
        <w:rPr>
          <w:rFonts w:ascii="Times New Roman" w:hAnsi="Times New Roman" w:cs="Times New Roman"/>
          <w:sz w:val="24"/>
          <w:szCs w:val="24"/>
        </w:rPr>
      </w:pPr>
      <w:r w:rsidRPr="00136615">
        <w:rPr>
          <w:rFonts w:ascii="Times New Roman" w:hAnsi="Times New Roman" w:cs="Times New Roman"/>
          <w:sz w:val="24"/>
          <w:szCs w:val="24"/>
        </w:rPr>
        <w:t xml:space="preserve">Kurdish civil society relied largely on peaceful collective actions </w:t>
      </w:r>
      <w:r w:rsidR="00D647D9" w:rsidRPr="00136615">
        <w:rPr>
          <w:rFonts w:ascii="Times New Roman" w:hAnsi="Times New Roman" w:cs="Times New Roman"/>
          <w:sz w:val="24"/>
          <w:szCs w:val="24"/>
        </w:rPr>
        <w:t xml:space="preserve">such </w:t>
      </w:r>
      <w:r w:rsidRPr="00136615">
        <w:rPr>
          <w:rFonts w:ascii="Times New Roman" w:hAnsi="Times New Roman" w:cs="Times New Roman"/>
          <w:sz w:val="24"/>
          <w:szCs w:val="24"/>
        </w:rPr>
        <w:t>as strikes,</w:t>
      </w:r>
      <w:r w:rsidR="00D647D9" w:rsidRPr="00136615">
        <w:rPr>
          <w:rFonts w:ascii="Times New Roman" w:hAnsi="Times New Roman" w:cs="Times New Roman"/>
          <w:sz w:val="24"/>
          <w:szCs w:val="24"/>
        </w:rPr>
        <w:t xml:space="preserve"> hunger strikes, solidarity rallies, and</w:t>
      </w:r>
      <w:r w:rsidRPr="00136615">
        <w:rPr>
          <w:rFonts w:ascii="Times New Roman" w:hAnsi="Times New Roman" w:cs="Times New Roman"/>
          <w:sz w:val="24"/>
          <w:szCs w:val="24"/>
        </w:rPr>
        <w:t xml:space="preserve"> shutting down </w:t>
      </w:r>
      <w:r w:rsidRPr="00136615">
        <w:rPr>
          <w:rFonts w:ascii="Times New Roman" w:hAnsi="Times New Roman" w:cs="Times New Roman"/>
          <w:i/>
          <w:iCs/>
          <w:sz w:val="24"/>
          <w:szCs w:val="24"/>
        </w:rPr>
        <w:t>bazars</w:t>
      </w:r>
      <w:r w:rsidRPr="00136615">
        <w:rPr>
          <w:rFonts w:ascii="Times New Roman" w:hAnsi="Times New Roman" w:cs="Times New Roman"/>
          <w:sz w:val="24"/>
          <w:szCs w:val="24"/>
        </w:rPr>
        <w:t>, school and offices as means of collective resistance.</w:t>
      </w:r>
      <w:r w:rsidR="00215705"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The activities of Kurdish civil society were framed around protest actions against the acts and </w:t>
      </w:r>
      <w:r w:rsidR="00D647D9" w:rsidRPr="00136615">
        <w:rPr>
          <w:rFonts w:ascii="Times New Roman" w:hAnsi="Times New Roman" w:cs="Times New Roman"/>
          <w:sz w:val="24"/>
          <w:szCs w:val="24"/>
        </w:rPr>
        <w:t xml:space="preserve">policies </w:t>
      </w:r>
      <w:r w:rsidRPr="00136615">
        <w:rPr>
          <w:rFonts w:ascii="Times New Roman" w:hAnsi="Times New Roman" w:cs="Times New Roman"/>
          <w:sz w:val="24"/>
          <w:szCs w:val="24"/>
        </w:rPr>
        <w:t>of the newly established political regime in Tehran</w:t>
      </w:r>
      <w:r w:rsidR="00215705" w:rsidRPr="00136615">
        <w:rPr>
          <w:rFonts w:ascii="Times New Roman" w:hAnsi="Times New Roman" w:cs="Times New Roman"/>
          <w:sz w:val="24"/>
          <w:szCs w:val="24"/>
        </w:rPr>
        <w:t xml:space="preserve"> (Khoshhali, Vol. </w:t>
      </w:r>
      <w:r w:rsidR="002E1665" w:rsidRPr="00136615">
        <w:rPr>
          <w:rFonts w:ascii="Times New Roman" w:hAnsi="Times New Roman" w:cs="Times New Roman"/>
          <w:sz w:val="24"/>
          <w:szCs w:val="24"/>
        </w:rPr>
        <w:t>2</w:t>
      </w:r>
      <w:r w:rsidR="00215705" w:rsidRPr="00136615">
        <w:rPr>
          <w:rFonts w:ascii="Times New Roman" w:hAnsi="Times New Roman" w:cs="Times New Roman"/>
          <w:sz w:val="24"/>
          <w:szCs w:val="24"/>
        </w:rPr>
        <w:t>: 57)</w:t>
      </w:r>
      <w:r w:rsidRPr="00136615">
        <w:rPr>
          <w:rFonts w:ascii="Times New Roman" w:hAnsi="Times New Roman" w:cs="Times New Roman"/>
          <w:sz w:val="24"/>
          <w:szCs w:val="24"/>
        </w:rPr>
        <w:t xml:space="preserve">. The rally of the people of Sanandaj for releasing eight members of Komala </w:t>
      </w:r>
      <w:r w:rsidR="00D647D9" w:rsidRPr="00136615">
        <w:rPr>
          <w:rFonts w:ascii="Times New Roman" w:hAnsi="Times New Roman" w:cs="Times New Roman"/>
          <w:sz w:val="24"/>
          <w:szCs w:val="24"/>
        </w:rPr>
        <w:t xml:space="preserve">imprisoned </w:t>
      </w:r>
      <w:r w:rsidRPr="00136615">
        <w:rPr>
          <w:rFonts w:ascii="Times New Roman" w:hAnsi="Times New Roman" w:cs="Times New Roman"/>
          <w:sz w:val="24"/>
          <w:szCs w:val="24"/>
        </w:rPr>
        <w:t>in Mariwan</w:t>
      </w:r>
      <w:r w:rsidR="00215705" w:rsidRPr="00136615">
        <w:rPr>
          <w:rFonts w:ascii="Times New Roman" w:hAnsi="Times New Roman" w:cs="Times New Roman"/>
          <w:sz w:val="24"/>
          <w:szCs w:val="24"/>
        </w:rPr>
        <w:t xml:space="preserve"> (Mostafa Sultani et al., 2015: 140)</w:t>
      </w:r>
      <w:r w:rsidRPr="00136615">
        <w:rPr>
          <w:rFonts w:ascii="Times New Roman" w:hAnsi="Times New Roman" w:cs="Times New Roman"/>
          <w:sz w:val="24"/>
          <w:szCs w:val="24"/>
        </w:rPr>
        <w:t xml:space="preserve">, the shutdown of the </w:t>
      </w:r>
      <w:r w:rsidRPr="00136615">
        <w:rPr>
          <w:rFonts w:ascii="Times New Roman" w:hAnsi="Times New Roman" w:cs="Times New Roman"/>
          <w:i/>
          <w:iCs/>
          <w:sz w:val="24"/>
          <w:szCs w:val="24"/>
        </w:rPr>
        <w:t>bazar</w:t>
      </w:r>
      <w:r w:rsidRPr="00136615">
        <w:rPr>
          <w:rFonts w:ascii="Times New Roman" w:hAnsi="Times New Roman" w:cs="Times New Roman"/>
          <w:sz w:val="24"/>
          <w:szCs w:val="24"/>
        </w:rPr>
        <w:t xml:space="preserve"> </w:t>
      </w:r>
      <w:r w:rsidR="00D647D9" w:rsidRPr="00136615">
        <w:rPr>
          <w:rFonts w:ascii="Times New Roman" w:hAnsi="Times New Roman" w:cs="Times New Roman"/>
          <w:sz w:val="24"/>
          <w:szCs w:val="24"/>
        </w:rPr>
        <w:t xml:space="preserve">for </w:t>
      </w:r>
      <w:r w:rsidRPr="00136615">
        <w:rPr>
          <w:rFonts w:ascii="Times New Roman" w:hAnsi="Times New Roman" w:cs="Times New Roman"/>
          <w:sz w:val="24"/>
          <w:szCs w:val="24"/>
        </w:rPr>
        <w:t xml:space="preserve">weeks </w:t>
      </w:r>
      <w:r w:rsidR="00D647D9" w:rsidRPr="00136615">
        <w:rPr>
          <w:rFonts w:ascii="Times New Roman" w:hAnsi="Times New Roman" w:cs="Times New Roman"/>
          <w:sz w:val="24"/>
          <w:szCs w:val="24"/>
        </w:rPr>
        <w:t>seeking the expulsion</w:t>
      </w:r>
      <w:r w:rsidRPr="00136615">
        <w:rPr>
          <w:rFonts w:ascii="Times New Roman" w:hAnsi="Times New Roman" w:cs="Times New Roman"/>
          <w:sz w:val="24"/>
          <w:szCs w:val="24"/>
        </w:rPr>
        <w:t xml:space="preserve"> of the </w:t>
      </w:r>
      <w:r w:rsidRPr="00136615">
        <w:rPr>
          <w:rFonts w:ascii="Times New Roman" w:hAnsi="Times New Roman" w:cs="Times New Roman"/>
          <w:i/>
          <w:iCs/>
          <w:sz w:val="24"/>
          <w:szCs w:val="24"/>
        </w:rPr>
        <w:t>Pasdaran</w:t>
      </w:r>
      <w:r w:rsidRPr="00136615">
        <w:rPr>
          <w:rFonts w:ascii="Times New Roman" w:hAnsi="Times New Roman" w:cs="Times New Roman"/>
          <w:sz w:val="24"/>
          <w:szCs w:val="24"/>
        </w:rPr>
        <w:t xml:space="preserve"> from Kurdish cities</w:t>
      </w:r>
      <w:r w:rsidR="00D647D9" w:rsidRPr="00136615">
        <w:rPr>
          <w:rFonts w:ascii="Times New Roman" w:hAnsi="Times New Roman" w:cs="Times New Roman"/>
          <w:sz w:val="24"/>
          <w:szCs w:val="24"/>
        </w:rPr>
        <w:t>,</w:t>
      </w:r>
      <w:r w:rsidRPr="00136615">
        <w:rPr>
          <w:rFonts w:ascii="Times New Roman" w:hAnsi="Times New Roman" w:cs="Times New Roman"/>
          <w:sz w:val="24"/>
          <w:szCs w:val="24"/>
        </w:rPr>
        <w:t xml:space="preserve"> and the hunger strikes of the people of Baneh and Paweh are among </w:t>
      </w:r>
      <w:r w:rsidR="009750C4" w:rsidRPr="00136615">
        <w:rPr>
          <w:rFonts w:ascii="Times New Roman" w:hAnsi="Times New Roman" w:cs="Times New Roman"/>
          <w:sz w:val="24"/>
          <w:szCs w:val="24"/>
        </w:rPr>
        <w:t xml:space="preserve">the incidents </w:t>
      </w:r>
      <w:r w:rsidRPr="00136615">
        <w:rPr>
          <w:rFonts w:ascii="Times New Roman" w:hAnsi="Times New Roman" w:cs="Times New Roman"/>
          <w:sz w:val="24"/>
          <w:szCs w:val="24"/>
        </w:rPr>
        <w:t>of non-violent civilian disobedience activities of the Kurdish civil society during the post-revolutionary period</w:t>
      </w:r>
      <w:r w:rsidR="00215705" w:rsidRPr="00136615">
        <w:rPr>
          <w:rFonts w:ascii="Times New Roman" w:hAnsi="Times New Roman" w:cs="Times New Roman"/>
          <w:sz w:val="24"/>
          <w:szCs w:val="24"/>
        </w:rPr>
        <w:t xml:space="preserve"> (Mostafa Sultani et al., 2015: 26)</w:t>
      </w:r>
      <w:r w:rsidRPr="00136615">
        <w:rPr>
          <w:rFonts w:ascii="Times New Roman" w:hAnsi="Times New Roman" w:cs="Times New Roman"/>
          <w:sz w:val="24"/>
          <w:szCs w:val="24"/>
        </w:rPr>
        <w:t>.</w:t>
      </w:r>
    </w:p>
    <w:p w14:paraId="1AED7D1A" w14:textId="21A9FF8D" w:rsidR="00E0121D" w:rsidRPr="00136615" w:rsidRDefault="009750C4" w:rsidP="00E0121D">
      <w:pPr>
        <w:spacing w:after="0" w:line="276" w:lineRule="auto"/>
        <w:ind w:firstLine="567"/>
        <w:jc w:val="both"/>
        <w:rPr>
          <w:rFonts w:ascii="Times New Roman" w:hAnsi="Times New Roman" w:cs="Times New Roman"/>
          <w:sz w:val="24"/>
          <w:szCs w:val="24"/>
        </w:rPr>
      </w:pPr>
      <w:r w:rsidRPr="00136615">
        <w:rPr>
          <w:rFonts w:ascii="Times New Roman" w:hAnsi="Times New Roman" w:cs="Times New Roman"/>
          <w:sz w:val="24"/>
          <w:szCs w:val="24"/>
        </w:rPr>
        <w:t xml:space="preserve">Along with many other Kurdish cities, </w:t>
      </w:r>
      <w:r w:rsidR="000838F6" w:rsidRPr="00136615">
        <w:rPr>
          <w:rFonts w:ascii="Times New Roman" w:hAnsi="Times New Roman" w:cs="Times New Roman"/>
          <w:sz w:val="24"/>
          <w:szCs w:val="24"/>
        </w:rPr>
        <w:t xml:space="preserve">Mariwan </w:t>
      </w:r>
      <w:r w:rsidRPr="00136615">
        <w:rPr>
          <w:rFonts w:ascii="Times New Roman" w:hAnsi="Times New Roman" w:cs="Times New Roman"/>
          <w:sz w:val="24"/>
          <w:szCs w:val="24"/>
        </w:rPr>
        <w:t>was the scene of many</w:t>
      </w:r>
      <w:r w:rsidR="000838F6" w:rsidRPr="00136615">
        <w:rPr>
          <w:rFonts w:ascii="Times New Roman" w:hAnsi="Times New Roman" w:cs="Times New Roman"/>
          <w:sz w:val="24"/>
          <w:szCs w:val="24"/>
        </w:rPr>
        <w:t xml:space="preserve"> events. The people of this city took </w:t>
      </w:r>
      <w:r w:rsidRPr="00136615">
        <w:rPr>
          <w:rFonts w:ascii="Times New Roman" w:hAnsi="Times New Roman" w:cs="Times New Roman"/>
          <w:sz w:val="24"/>
          <w:szCs w:val="24"/>
        </w:rPr>
        <w:t xml:space="preserve">an </w:t>
      </w:r>
      <w:r w:rsidR="000838F6" w:rsidRPr="00136615">
        <w:rPr>
          <w:rFonts w:ascii="Times New Roman" w:hAnsi="Times New Roman" w:cs="Times New Roman"/>
          <w:sz w:val="24"/>
          <w:szCs w:val="24"/>
        </w:rPr>
        <w:t xml:space="preserve">active part in the </w:t>
      </w:r>
      <w:r w:rsidRPr="00136615">
        <w:rPr>
          <w:rFonts w:ascii="Times New Roman" w:hAnsi="Times New Roman" w:cs="Times New Roman"/>
          <w:sz w:val="24"/>
          <w:szCs w:val="24"/>
        </w:rPr>
        <w:t>R</w:t>
      </w:r>
      <w:r w:rsidR="000838F6" w:rsidRPr="00136615">
        <w:rPr>
          <w:rFonts w:ascii="Times New Roman" w:hAnsi="Times New Roman" w:cs="Times New Roman"/>
          <w:sz w:val="24"/>
          <w:szCs w:val="24"/>
        </w:rPr>
        <w:t xml:space="preserve">evolution, </w:t>
      </w:r>
      <w:r w:rsidRPr="00136615">
        <w:rPr>
          <w:rFonts w:ascii="Times New Roman" w:hAnsi="Times New Roman" w:cs="Times New Roman"/>
          <w:sz w:val="24"/>
          <w:szCs w:val="24"/>
        </w:rPr>
        <w:t>turning Mariwan</w:t>
      </w:r>
      <w:r w:rsidR="000838F6" w:rsidRPr="00136615">
        <w:rPr>
          <w:rFonts w:ascii="Times New Roman" w:hAnsi="Times New Roman" w:cs="Times New Roman"/>
          <w:sz w:val="24"/>
          <w:szCs w:val="24"/>
        </w:rPr>
        <w:t xml:space="preserve"> into a centre of </w:t>
      </w:r>
      <w:r w:rsidRPr="00136615">
        <w:rPr>
          <w:rFonts w:ascii="Times New Roman" w:hAnsi="Times New Roman" w:cs="Times New Roman"/>
          <w:sz w:val="24"/>
          <w:szCs w:val="24"/>
        </w:rPr>
        <w:t xml:space="preserve">activity </w:t>
      </w:r>
      <w:r w:rsidR="000838F6" w:rsidRPr="00136615">
        <w:rPr>
          <w:rFonts w:ascii="Times New Roman" w:hAnsi="Times New Roman" w:cs="Times New Roman"/>
          <w:sz w:val="24"/>
          <w:szCs w:val="24"/>
        </w:rPr>
        <w:t xml:space="preserve">of different political groups. </w:t>
      </w:r>
      <w:r w:rsidR="00B642FB" w:rsidRPr="00136615">
        <w:rPr>
          <w:rFonts w:ascii="Times New Roman" w:hAnsi="Times New Roman" w:cs="Times New Roman"/>
          <w:sz w:val="24"/>
          <w:szCs w:val="24"/>
        </w:rPr>
        <w:t>Koçi Mêjûyî</w:t>
      </w:r>
      <w:r w:rsidR="00553FAB" w:rsidRPr="00136615">
        <w:rPr>
          <w:rFonts w:ascii="Times New Roman" w:hAnsi="Times New Roman" w:cs="Times New Roman"/>
          <w:sz w:val="24"/>
          <w:szCs w:val="24"/>
        </w:rPr>
        <w:t xml:space="preserve"> </w:t>
      </w:r>
      <w:r w:rsidR="000838F6" w:rsidRPr="00136615">
        <w:rPr>
          <w:rFonts w:ascii="Times New Roman" w:hAnsi="Times New Roman" w:cs="Times New Roman"/>
          <w:iCs/>
          <w:sz w:val="24"/>
          <w:szCs w:val="24"/>
        </w:rPr>
        <w:t>Mariwan</w:t>
      </w:r>
      <w:r w:rsidR="000838F6"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was </w:t>
      </w:r>
      <w:r w:rsidR="000838F6" w:rsidRPr="00136615">
        <w:rPr>
          <w:rFonts w:ascii="Times New Roman" w:hAnsi="Times New Roman" w:cs="Times New Roman"/>
          <w:sz w:val="24"/>
          <w:szCs w:val="24"/>
        </w:rPr>
        <w:t xml:space="preserve">one of this era’s most </w:t>
      </w:r>
      <w:r w:rsidRPr="00136615">
        <w:rPr>
          <w:rFonts w:ascii="Times New Roman" w:hAnsi="Times New Roman" w:cs="Times New Roman"/>
          <w:sz w:val="24"/>
          <w:szCs w:val="24"/>
        </w:rPr>
        <w:t xml:space="preserve">notable </w:t>
      </w:r>
      <w:r w:rsidR="000838F6" w:rsidRPr="00136615">
        <w:rPr>
          <w:rFonts w:ascii="Times New Roman" w:hAnsi="Times New Roman" w:cs="Times New Roman"/>
          <w:sz w:val="24"/>
          <w:szCs w:val="24"/>
        </w:rPr>
        <w:t>event</w:t>
      </w:r>
      <w:r w:rsidRPr="00136615">
        <w:rPr>
          <w:rFonts w:ascii="Times New Roman" w:hAnsi="Times New Roman" w:cs="Times New Roman"/>
          <w:sz w:val="24"/>
          <w:szCs w:val="24"/>
        </w:rPr>
        <w:t>s</w:t>
      </w:r>
      <w:r w:rsidR="000838F6" w:rsidRPr="00136615">
        <w:rPr>
          <w:rFonts w:ascii="Times New Roman" w:hAnsi="Times New Roman" w:cs="Times New Roman"/>
          <w:sz w:val="24"/>
          <w:szCs w:val="24"/>
        </w:rPr>
        <w:t xml:space="preserve"> in Kurdistan, </w:t>
      </w:r>
      <w:r w:rsidRPr="00136615">
        <w:rPr>
          <w:rFonts w:ascii="Times New Roman" w:hAnsi="Times New Roman" w:cs="Times New Roman"/>
          <w:sz w:val="24"/>
          <w:szCs w:val="24"/>
        </w:rPr>
        <w:t>an act of resistance</w:t>
      </w:r>
      <w:r w:rsidRPr="00136615" w:rsidDel="009750C4">
        <w:rPr>
          <w:rFonts w:ascii="Times New Roman" w:hAnsi="Times New Roman" w:cs="Times New Roman"/>
          <w:sz w:val="24"/>
          <w:szCs w:val="24"/>
        </w:rPr>
        <w:t xml:space="preserve"> </w:t>
      </w:r>
      <w:r w:rsidRPr="00136615">
        <w:rPr>
          <w:rFonts w:ascii="Times New Roman" w:hAnsi="Times New Roman" w:cs="Times New Roman"/>
          <w:sz w:val="24"/>
          <w:szCs w:val="24"/>
        </w:rPr>
        <w:t xml:space="preserve">leaving a mark </w:t>
      </w:r>
      <w:r w:rsidR="000838F6" w:rsidRPr="00136615">
        <w:rPr>
          <w:rFonts w:ascii="Times New Roman" w:hAnsi="Times New Roman" w:cs="Times New Roman"/>
          <w:sz w:val="24"/>
          <w:szCs w:val="24"/>
        </w:rPr>
        <w:t xml:space="preserve">on the identity of this city, revealing the Kurdish persistence in claiming their demands through peaceful collective actions. </w:t>
      </w:r>
      <w:r w:rsidRPr="00136615">
        <w:rPr>
          <w:rFonts w:ascii="Times New Roman" w:hAnsi="Times New Roman" w:cs="Times New Roman"/>
          <w:sz w:val="24"/>
          <w:szCs w:val="24"/>
        </w:rPr>
        <w:t xml:space="preserve">The </w:t>
      </w:r>
      <w:r w:rsidR="000838F6" w:rsidRPr="00136615">
        <w:rPr>
          <w:rFonts w:ascii="Times New Roman" w:hAnsi="Times New Roman" w:cs="Times New Roman"/>
          <w:sz w:val="24"/>
          <w:szCs w:val="24"/>
        </w:rPr>
        <w:t>exodus</w:t>
      </w:r>
      <w:r w:rsidRPr="00136615">
        <w:rPr>
          <w:rFonts w:ascii="Times New Roman" w:hAnsi="Times New Roman" w:cs="Times New Roman"/>
          <w:sz w:val="24"/>
          <w:szCs w:val="24"/>
        </w:rPr>
        <w:t xml:space="preserve"> of Mariwan’s residents</w:t>
      </w:r>
      <w:r w:rsidR="000838F6" w:rsidRPr="00136615">
        <w:rPr>
          <w:rFonts w:ascii="Times New Roman" w:hAnsi="Times New Roman" w:cs="Times New Roman"/>
          <w:sz w:val="24"/>
          <w:szCs w:val="24"/>
        </w:rPr>
        <w:t xml:space="preserve"> was a decision made by </w:t>
      </w:r>
      <w:r w:rsidR="005A6EF2" w:rsidRPr="00136615">
        <w:rPr>
          <w:rFonts w:asciiTheme="majorBidi" w:hAnsiTheme="majorBidi" w:cstheme="majorBidi"/>
          <w:i/>
          <w:iCs/>
          <w:sz w:val="24"/>
          <w:szCs w:val="24"/>
        </w:rPr>
        <w:t>şoray</w:t>
      </w:r>
      <w:r w:rsidR="005A6EF2" w:rsidRPr="00136615" w:rsidDel="005A6EF2">
        <w:rPr>
          <w:rFonts w:ascii="Times New Roman" w:hAnsi="Times New Roman" w:cs="Times New Roman"/>
          <w:i/>
          <w:iCs/>
          <w:sz w:val="24"/>
          <w:szCs w:val="24"/>
        </w:rPr>
        <w:t xml:space="preserve"> </w:t>
      </w:r>
      <w:r w:rsidR="000838F6" w:rsidRPr="00136615">
        <w:rPr>
          <w:rFonts w:ascii="Times New Roman" w:hAnsi="Times New Roman" w:cs="Times New Roman"/>
          <w:sz w:val="24"/>
          <w:szCs w:val="24"/>
        </w:rPr>
        <w:t xml:space="preserve">Mariwan, and received massive support and solidarity </w:t>
      </w:r>
      <w:r w:rsidRPr="00136615">
        <w:rPr>
          <w:rFonts w:ascii="Times New Roman" w:hAnsi="Times New Roman" w:cs="Times New Roman"/>
          <w:sz w:val="24"/>
          <w:szCs w:val="24"/>
        </w:rPr>
        <w:t xml:space="preserve">from </w:t>
      </w:r>
      <w:r w:rsidR="000838F6" w:rsidRPr="00136615">
        <w:rPr>
          <w:rFonts w:ascii="Times New Roman" w:hAnsi="Times New Roman" w:cs="Times New Roman"/>
          <w:sz w:val="24"/>
          <w:szCs w:val="24"/>
        </w:rPr>
        <w:t>the major part of Iranian Kurdistan</w:t>
      </w:r>
      <w:r w:rsidR="00215705" w:rsidRPr="00136615">
        <w:rPr>
          <w:rFonts w:ascii="Times New Roman" w:hAnsi="Times New Roman" w:cs="Times New Roman"/>
          <w:sz w:val="24"/>
          <w:szCs w:val="24"/>
        </w:rPr>
        <w:t xml:space="preserve"> (</w:t>
      </w:r>
      <w:r w:rsidR="004E1554">
        <w:rPr>
          <w:rFonts w:ascii="Times New Roman" w:hAnsi="Times New Roman" w:cs="Times New Roman"/>
          <w:sz w:val="24"/>
          <w:szCs w:val="24"/>
        </w:rPr>
        <w:t>Q</w:t>
      </w:r>
      <w:r w:rsidR="00215705" w:rsidRPr="00136615">
        <w:rPr>
          <w:rFonts w:ascii="Times New Roman" w:hAnsi="Times New Roman" w:cs="Times New Roman"/>
          <w:sz w:val="24"/>
          <w:szCs w:val="24"/>
        </w:rPr>
        <w:t>azi, 2016)</w:t>
      </w:r>
      <w:r w:rsidR="000838F6" w:rsidRPr="00136615">
        <w:rPr>
          <w:rFonts w:ascii="Times New Roman" w:hAnsi="Times New Roman" w:cs="Times New Roman"/>
          <w:sz w:val="24"/>
          <w:szCs w:val="24"/>
        </w:rPr>
        <w:t>. Follow</w:t>
      </w:r>
      <w:r w:rsidR="00B01122" w:rsidRPr="00136615">
        <w:rPr>
          <w:rFonts w:ascii="Times New Roman" w:hAnsi="Times New Roman" w:cs="Times New Roman"/>
          <w:sz w:val="24"/>
          <w:szCs w:val="24"/>
        </w:rPr>
        <w:t xml:space="preserve">ing </w:t>
      </w:r>
      <w:r w:rsidR="000838F6" w:rsidRPr="00136615">
        <w:rPr>
          <w:rFonts w:ascii="Times New Roman" w:hAnsi="Times New Roman" w:cs="Times New Roman"/>
          <w:sz w:val="24"/>
          <w:szCs w:val="24"/>
        </w:rPr>
        <w:t xml:space="preserve">this announcement, the exodus started </w:t>
      </w:r>
      <w:r w:rsidR="00B01122" w:rsidRPr="00136615">
        <w:rPr>
          <w:rFonts w:ascii="Times New Roman" w:hAnsi="Times New Roman" w:cs="Times New Roman"/>
          <w:sz w:val="24"/>
          <w:szCs w:val="24"/>
        </w:rPr>
        <w:t xml:space="preserve">on </w:t>
      </w:r>
      <w:r w:rsidR="000838F6" w:rsidRPr="00136615">
        <w:rPr>
          <w:rFonts w:ascii="Times New Roman" w:hAnsi="Times New Roman" w:cs="Times New Roman"/>
          <w:sz w:val="24"/>
          <w:szCs w:val="24"/>
        </w:rPr>
        <w:t xml:space="preserve">23 July 1979 and lasted </w:t>
      </w:r>
      <w:r w:rsidR="00B01122" w:rsidRPr="00136615">
        <w:rPr>
          <w:rFonts w:ascii="Times New Roman" w:hAnsi="Times New Roman" w:cs="Times New Roman"/>
          <w:sz w:val="24"/>
          <w:szCs w:val="24"/>
        </w:rPr>
        <w:t xml:space="preserve">14 </w:t>
      </w:r>
      <w:r w:rsidR="000838F6" w:rsidRPr="00136615">
        <w:rPr>
          <w:rFonts w:ascii="Times New Roman" w:hAnsi="Times New Roman" w:cs="Times New Roman"/>
          <w:sz w:val="24"/>
          <w:szCs w:val="24"/>
        </w:rPr>
        <w:t>days. Fouad Mostafa Sultani</w:t>
      </w:r>
      <w:r w:rsidR="00B01122" w:rsidRPr="00136615">
        <w:rPr>
          <w:rFonts w:ascii="Times New Roman" w:hAnsi="Times New Roman" w:cs="Times New Roman"/>
          <w:sz w:val="24"/>
          <w:szCs w:val="24"/>
        </w:rPr>
        <w:t>,</w:t>
      </w:r>
      <w:r w:rsidR="000838F6" w:rsidRPr="00136615">
        <w:rPr>
          <w:rFonts w:ascii="Times New Roman" w:hAnsi="Times New Roman" w:cs="Times New Roman"/>
          <w:sz w:val="24"/>
          <w:szCs w:val="24"/>
        </w:rPr>
        <w:t xml:space="preserve"> the co-founder of Komala and </w:t>
      </w:r>
      <w:r w:rsidR="00B01122" w:rsidRPr="00136615">
        <w:rPr>
          <w:rFonts w:ascii="Times New Roman" w:hAnsi="Times New Roman" w:cs="Times New Roman"/>
          <w:sz w:val="24"/>
          <w:szCs w:val="24"/>
        </w:rPr>
        <w:t xml:space="preserve">a </w:t>
      </w:r>
      <w:r w:rsidR="000838F6" w:rsidRPr="00136615">
        <w:rPr>
          <w:rFonts w:ascii="Times New Roman" w:hAnsi="Times New Roman" w:cs="Times New Roman"/>
          <w:sz w:val="24"/>
          <w:szCs w:val="24"/>
        </w:rPr>
        <w:t>member of Mariwan’s city council</w:t>
      </w:r>
      <w:r w:rsidR="00B01122" w:rsidRPr="00136615">
        <w:rPr>
          <w:rFonts w:ascii="Times New Roman" w:hAnsi="Times New Roman" w:cs="Times New Roman"/>
          <w:sz w:val="24"/>
          <w:szCs w:val="24"/>
        </w:rPr>
        <w:t>,</w:t>
      </w:r>
      <w:r w:rsidR="000838F6" w:rsidRPr="00136615">
        <w:rPr>
          <w:rFonts w:ascii="Times New Roman" w:hAnsi="Times New Roman" w:cs="Times New Roman"/>
          <w:sz w:val="24"/>
          <w:szCs w:val="24"/>
        </w:rPr>
        <w:t xml:space="preserve"> played a crucial role </w:t>
      </w:r>
      <w:r w:rsidR="00B01122" w:rsidRPr="00136615">
        <w:rPr>
          <w:rFonts w:ascii="Times New Roman" w:hAnsi="Times New Roman" w:cs="Times New Roman"/>
          <w:sz w:val="24"/>
          <w:szCs w:val="24"/>
        </w:rPr>
        <w:t xml:space="preserve">in </w:t>
      </w:r>
      <w:r w:rsidR="000838F6" w:rsidRPr="00136615">
        <w:rPr>
          <w:rFonts w:ascii="Times New Roman" w:hAnsi="Times New Roman" w:cs="Times New Roman"/>
          <w:sz w:val="24"/>
          <w:szCs w:val="24"/>
        </w:rPr>
        <w:t xml:space="preserve">different </w:t>
      </w:r>
      <w:r w:rsidR="00B01122" w:rsidRPr="00136615">
        <w:rPr>
          <w:rFonts w:ascii="Times New Roman" w:hAnsi="Times New Roman" w:cs="Times New Roman"/>
          <w:sz w:val="24"/>
          <w:szCs w:val="24"/>
        </w:rPr>
        <w:t xml:space="preserve">incidents </w:t>
      </w:r>
      <w:r w:rsidR="000838F6" w:rsidRPr="00136615">
        <w:rPr>
          <w:rFonts w:ascii="Times New Roman" w:hAnsi="Times New Roman" w:cs="Times New Roman"/>
          <w:sz w:val="24"/>
          <w:szCs w:val="24"/>
        </w:rPr>
        <w:t>in Mariwan</w:t>
      </w:r>
      <w:r w:rsidR="00B01122" w:rsidRPr="00136615">
        <w:rPr>
          <w:rFonts w:ascii="Times New Roman" w:hAnsi="Times New Roman" w:cs="Times New Roman"/>
          <w:sz w:val="24"/>
          <w:szCs w:val="24"/>
        </w:rPr>
        <w:t>,</w:t>
      </w:r>
      <w:r w:rsidR="000838F6" w:rsidRPr="00136615">
        <w:rPr>
          <w:rFonts w:ascii="Times New Roman" w:hAnsi="Times New Roman" w:cs="Times New Roman"/>
          <w:sz w:val="24"/>
          <w:szCs w:val="24"/>
        </w:rPr>
        <w:t xml:space="preserve"> and</w:t>
      </w:r>
      <w:r w:rsidR="00B01122" w:rsidRPr="00136615">
        <w:rPr>
          <w:rFonts w:ascii="Times New Roman" w:hAnsi="Times New Roman" w:cs="Times New Roman"/>
          <w:sz w:val="24"/>
          <w:szCs w:val="24"/>
        </w:rPr>
        <w:t xml:space="preserve"> in</w:t>
      </w:r>
      <w:r w:rsidR="000838F6" w:rsidRPr="00136615">
        <w:rPr>
          <w:rFonts w:ascii="Times New Roman" w:hAnsi="Times New Roman" w:cs="Times New Roman"/>
          <w:sz w:val="24"/>
          <w:szCs w:val="24"/>
        </w:rPr>
        <w:t xml:space="preserve"> mobilizing the exodus</w:t>
      </w:r>
      <w:r w:rsidR="00215705" w:rsidRPr="00136615">
        <w:rPr>
          <w:rFonts w:ascii="Times New Roman" w:hAnsi="Times New Roman" w:cs="Times New Roman"/>
          <w:sz w:val="24"/>
          <w:szCs w:val="24"/>
        </w:rPr>
        <w:t xml:space="preserve"> (Amjadi, 2011)</w:t>
      </w:r>
      <w:r w:rsidR="000838F6" w:rsidRPr="00136615">
        <w:rPr>
          <w:rFonts w:ascii="Times New Roman" w:hAnsi="Times New Roman" w:cs="Times New Roman"/>
          <w:sz w:val="24"/>
          <w:szCs w:val="24"/>
        </w:rPr>
        <w:t>. In an incident before the exodus</w:t>
      </w:r>
      <w:r w:rsidR="00B01122" w:rsidRPr="00136615">
        <w:rPr>
          <w:rFonts w:ascii="Times New Roman" w:hAnsi="Times New Roman" w:cs="Times New Roman"/>
          <w:sz w:val="24"/>
          <w:szCs w:val="24"/>
        </w:rPr>
        <w:t>,</w:t>
      </w:r>
      <w:r w:rsidR="000838F6" w:rsidRPr="00136615">
        <w:rPr>
          <w:rFonts w:ascii="Times New Roman" w:hAnsi="Times New Roman" w:cs="Times New Roman"/>
          <w:sz w:val="24"/>
          <w:szCs w:val="24"/>
        </w:rPr>
        <w:t xml:space="preserve"> the </w:t>
      </w:r>
      <w:r w:rsidR="00B01122" w:rsidRPr="00136615">
        <w:rPr>
          <w:rFonts w:ascii="Times New Roman" w:hAnsi="Times New Roman" w:cs="Times New Roman"/>
          <w:i/>
          <w:iCs/>
          <w:sz w:val="24"/>
          <w:szCs w:val="24"/>
        </w:rPr>
        <w:t>Pasdaran</w:t>
      </w:r>
      <w:r w:rsidR="00B01122" w:rsidRPr="00136615">
        <w:rPr>
          <w:rFonts w:ascii="Times New Roman" w:hAnsi="Times New Roman" w:cs="Times New Roman"/>
          <w:sz w:val="24"/>
          <w:szCs w:val="24"/>
        </w:rPr>
        <w:t xml:space="preserve"> </w:t>
      </w:r>
      <w:r w:rsidR="000838F6" w:rsidRPr="00136615">
        <w:rPr>
          <w:rFonts w:ascii="Times New Roman" w:hAnsi="Times New Roman" w:cs="Times New Roman"/>
          <w:sz w:val="24"/>
          <w:szCs w:val="24"/>
        </w:rPr>
        <w:t xml:space="preserve">opened fire at protesters gathered in the front of the </w:t>
      </w:r>
      <w:r w:rsidR="000838F6" w:rsidRPr="00136615">
        <w:rPr>
          <w:rFonts w:ascii="Times New Roman" w:hAnsi="Times New Roman" w:cs="Times New Roman"/>
          <w:i/>
          <w:iCs/>
          <w:sz w:val="24"/>
          <w:szCs w:val="24"/>
        </w:rPr>
        <w:t>Maktab-e Quran</w:t>
      </w:r>
      <w:r w:rsidR="000838F6" w:rsidRPr="00136615">
        <w:rPr>
          <w:rFonts w:ascii="Times New Roman" w:hAnsi="Times New Roman" w:cs="Times New Roman"/>
          <w:sz w:val="24"/>
          <w:szCs w:val="24"/>
        </w:rPr>
        <w:t xml:space="preserve"> (Moftizadeh’s headquarter</w:t>
      </w:r>
      <w:r w:rsidR="00B01122" w:rsidRPr="00136615">
        <w:rPr>
          <w:rFonts w:ascii="Times New Roman" w:hAnsi="Times New Roman" w:cs="Times New Roman"/>
          <w:sz w:val="24"/>
          <w:szCs w:val="24"/>
        </w:rPr>
        <w:t>s</w:t>
      </w:r>
      <w:r w:rsidR="000838F6" w:rsidRPr="00136615">
        <w:rPr>
          <w:rFonts w:ascii="Times New Roman" w:hAnsi="Times New Roman" w:cs="Times New Roman"/>
          <w:sz w:val="24"/>
          <w:szCs w:val="24"/>
        </w:rPr>
        <w:t xml:space="preserve"> in Mariwan). This resulted in </w:t>
      </w:r>
      <w:r w:rsidR="00B01122" w:rsidRPr="00136615">
        <w:rPr>
          <w:rFonts w:ascii="Times New Roman" w:hAnsi="Times New Roman" w:cs="Times New Roman"/>
          <w:sz w:val="24"/>
          <w:szCs w:val="24"/>
        </w:rPr>
        <w:t xml:space="preserve">30 </w:t>
      </w:r>
      <w:r w:rsidR="000838F6" w:rsidRPr="00136615">
        <w:rPr>
          <w:rFonts w:ascii="Times New Roman" w:hAnsi="Times New Roman" w:cs="Times New Roman"/>
          <w:sz w:val="24"/>
          <w:szCs w:val="24"/>
        </w:rPr>
        <w:t>death</w:t>
      </w:r>
      <w:r w:rsidR="00B01122" w:rsidRPr="00136615">
        <w:rPr>
          <w:rFonts w:ascii="Times New Roman" w:hAnsi="Times New Roman" w:cs="Times New Roman"/>
          <w:sz w:val="24"/>
          <w:szCs w:val="24"/>
        </w:rPr>
        <w:t>s</w:t>
      </w:r>
      <w:r w:rsidR="000838F6" w:rsidRPr="00136615">
        <w:rPr>
          <w:rFonts w:ascii="Times New Roman" w:hAnsi="Times New Roman" w:cs="Times New Roman"/>
          <w:sz w:val="24"/>
          <w:szCs w:val="24"/>
        </w:rPr>
        <w:t xml:space="preserve"> and </w:t>
      </w:r>
      <w:r w:rsidR="00B01122" w:rsidRPr="00136615">
        <w:rPr>
          <w:rFonts w:ascii="Times New Roman" w:hAnsi="Times New Roman" w:cs="Times New Roman"/>
          <w:sz w:val="24"/>
          <w:szCs w:val="24"/>
        </w:rPr>
        <w:t xml:space="preserve">around one </w:t>
      </w:r>
      <w:r w:rsidR="000838F6" w:rsidRPr="00136615">
        <w:rPr>
          <w:rFonts w:ascii="Times New Roman" w:hAnsi="Times New Roman" w:cs="Times New Roman"/>
          <w:sz w:val="24"/>
          <w:szCs w:val="24"/>
        </w:rPr>
        <w:t xml:space="preserve">hundred injuries among the protesters. Similar </w:t>
      </w:r>
      <w:r w:rsidR="00B01122" w:rsidRPr="00136615">
        <w:rPr>
          <w:rFonts w:ascii="Times New Roman" w:hAnsi="Times New Roman" w:cs="Times New Roman"/>
          <w:sz w:val="24"/>
          <w:szCs w:val="24"/>
        </w:rPr>
        <w:t xml:space="preserve">violent </w:t>
      </w:r>
      <w:r w:rsidR="000838F6" w:rsidRPr="00136615">
        <w:rPr>
          <w:rFonts w:ascii="Times New Roman" w:hAnsi="Times New Roman" w:cs="Times New Roman"/>
          <w:sz w:val="24"/>
          <w:szCs w:val="24"/>
        </w:rPr>
        <w:t xml:space="preserve">acts of the </w:t>
      </w:r>
      <w:r w:rsidR="00B01122" w:rsidRPr="00136615">
        <w:rPr>
          <w:rFonts w:ascii="Times New Roman" w:hAnsi="Times New Roman" w:cs="Times New Roman"/>
          <w:i/>
          <w:iCs/>
          <w:sz w:val="24"/>
          <w:szCs w:val="24"/>
        </w:rPr>
        <w:t>Pasdaran</w:t>
      </w:r>
      <w:r w:rsidR="00B01122" w:rsidRPr="00136615">
        <w:rPr>
          <w:rFonts w:ascii="Times New Roman" w:hAnsi="Times New Roman" w:cs="Times New Roman"/>
          <w:sz w:val="24"/>
          <w:szCs w:val="24"/>
        </w:rPr>
        <w:t xml:space="preserve"> </w:t>
      </w:r>
      <w:r w:rsidR="000838F6" w:rsidRPr="00136615">
        <w:rPr>
          <w:rFonts w:ascii="Times New Roman" w:hAnsi="Times New Roman" w:cs="Times New Roman"/>
          <w:sz w:val="24"/>
          <w:szCs w:val="24"/>
        </w:rPr>
        <w:t xml:space="preserve">meant that the people of Mariwan mobilized their dissatisfaction and </w:t>
      </w:r>
      <w:r w:rsidR="00B01122" w:rsidRPr="00136615">
        <w:rPr>
          <w:rFonts w:ascii="Times New Roman" w:hAnsi="Times New Roman" w:cs="Times New Roman"/>
          <w:sz w:val="24"/>
          <w:szCs w:val="24"/>
        </w:rPr>
        <w:t xml:space="preserve">demanded the expulsion </w:t>
      </w:r>
      <w:r w:rsidR="000838F6" w:rsidRPr="00136615">
        <w:rPr>
          <w:rFonts w:ascii="Times New Roman" w:hAnsi="Times New Roman" w:cs="Times New Roman"/>
          <w:sz w:val="24"/>
          <w:szCs w:val="24"/>
        </w:rPr>
        <w:t xml:space="preserve">of the </w:t>
      </w:r>
      <w:r w:rsidR="00B01122" w:rsidRPr="00136615">
        <w:rPr>
          <w:rFonts w:ascii="Times New Roman" w:hAnsi="Times New Roman" w:cs="Times New Roman"/>
          <w:i/>
          <w:sz w:val="24"/>
          <w:szCs w:val="24"/>
        </w:rPr>
        <w:t>Pasdaran</w:t>
      </w:r>
      <w:r w:rsidR="00B01122" w:rsidRPr="00136615">
        <w:rPr>
          <w:rFonts w:ascii="Times New Roman" w:hAnsi="Times New Roman" w:cs="Times New Roman"/>
          <w:sz w:val="24"/>
          <w:szCs w:val="24"/>
        </w:rPr>
        <w:t xml:space="preserve"> </w:t>
      </w:r>
      <w:r w:rsidR="000838F6" w:rsidRPr="00136615">
        <w:rPr>
          <w:rFonts w:ascii="Times New Roman" w:hAnsi="Times New Roman" w:cs="Times New Roman"/>
          <w:sz w:val="24"/>
          <w:szCs w:val="24"/>
        </w:rPr>
        <w:t xml:space="preserve">and other military forces from their city. The people of Marwan repeatedly highlighted that “we have no wish </w:t>
      </w:r>
      <w:r w:rsidR="00B01122" w:rsidRPr="00136615">
        <w:rPr>
          <w:rFonts w:ascii="Times New Roman" w:hAnsi="Times New Roman" w:cs="Times New Roman"/>
          <w:sz w:val="24"/>
          <w:szCs w:val="24"/>
        </w:rPr>
        <w:t xml:space="preserve">to </w:t>
      </w:r>
      <w:r w:rsidR="000838F6" w:rsidRPr="00136615">
        <w:rPr>
          <w:rFonts w:ascii="Times New Roman" w:hAnsi="Times New Roman" w:cs="Times New Roman"/>
          <w:sz w:val="24"/>
          <w:szCs w:val="24"/>
        </w:rPr>
        <w:t xml:space="preserve">fight with the regime, yet we are not going to surrender to the </w:t>
      </w:r>
      <w:r w:rsidR="000838F6" w:rsidRPr="00136615">
        <w:rPr>
          <w:rFonts w:ascii="Times New Roman" w:hAnsi="Times New Roman" w:cs="Times New Roman"/>
          <w:i/>
          <w:sz w:val="24"/>
          <w:szCs w:val="24"/>
        </w:rPr>
        <w:t>Pasdaran</w:t>
      </w:r>
      <w:r w:rsidR="000838F6" w:rsidRPr="00136615">
        <w:rPr>
          <w:rFonts w:ascii="Times New Roman" w:hAnsi="Times New Roman" w:cs="Times New Roman"/>
          <w:sz w:val="24"/>
          <w:szCs w:val="24"/>
        </w:rPr>
        <w:t>, and the security of our city should be handed to trusted local people”</w:t>
      </w:r>
      <w:r w:rsidR="00215705" w:rsidRPr="00136615">
        <w:rPr>
          <w:rFonts w:ascii="Times New Roman" w:hAnsi="Times New Roman" w:cs="Times New Roman"/>
          <w:sz w:val="24"/>
          <w:szCs w:val="24"/>
        </w:rPr>
        <w:t xml:space="preserve"> (</w:t>
      </w:r>
      <w:r w:rsidR="00215705" w:rsidRPr="00136615">
        <w:rPr>
          <w:rFonts w:ascii="Times New Roman" w:hAnsi="Times New Roman" w:cs="Times New Roman"/>
          <w:sz w:val="24"/>
          <w:szCs w:val="24"/>
          <w:lang w:val="en-US"/>
        </w:rPr>
        <w:t>Khoshhali,</w:t>
      </w:r>
      <w:r w:rsidR="00215705" w:rsidRPr="00136615">
        <w:rPr>
          <w:rFonts w:ascii="Times New Roman" w:hAnsi="Times New Roman" w:cs="Times New Roman"/>
          <w:sz w:val="24"/>
          <w:szCs w:val="24"/>
        </w:rPr>
        <w:t xml:space="preserve"> Vol. 20: 92-93)</w:t>
      </w:r>
      <w:r w:rsidR="000838F6" w:rsidRPr="00136615">
        <w:rPr>
          <w:rFonts w:ascii="Times New Roman" w:hAnsi="Times New Roman" w:cs="Times New Roman"/>
          <w:sz w:val="24"/>
          <w:szCs w:val="24"/>
        </w:rPr>
        <w:t xml:space="preserve">. </w:t>
      </w:r>
    </w:p>
    <w:p w14:paraId="1A296399" w14:textId="2D32B95D" w:rsidR="00E0121D" w:rsidRPr="00136615" w:rsidRDefault="000838F6" w:rsidP="00E0121D">
      <w:pPr>
        <w:spacing w:after="0" w:line="276" w:lineRule="auto"/>
        <w:ind w:firstLine="567"/>
        <w:jc w:val="both"/>
        <w:rPr>
          <w:rFonts w:ascii="Times New Roman" w:hAnsi="Times New Roman" w:cs="Times New Roman"/>
          <w:sz w:val="24"/>
          <w:szCs w:val="24"/>
        </w:rPr>
      </w:pPr>
      <w:r w:rsidRPr="00136615">
        <w:rPr>
          <w:rFonts w:ascii="Times New Roman" w:hAnsi="Times New Roman" w:cs="Times New Roman"/>
          <w:sz w:val="24"/>
          <w:szCs w:val="24"/>
        </w:rPr>
        <w:t xml:space="preserve">During a meeting between Chamran and representatives of </w:t>
      </w:r>
      <w:r w:rsidR="00B01122" w:rsidRPr="00136615">
        <w:rPr>
          <w:rFonts w:ascii="Times New Roman" w:hAnsi="Times New Roman" w:cs="Times New Roman"/>
          <w:sz w:val="24"/>
          <w:szCs w:val="24"/>
        </w:rPr>
        <w:t xml:space="preserve">the </w:t>
      </w:r>
      <w:r w:rsidRPr="00136615">
        <w:rPr>
          <w:rFonts w:ascii="Times New Roman" w:hAnsi="Times New Roman" w:cs="Times New Roman"/>
          <w:sz w:val="24"/>
          <w:szCs w:val="24"/>
        </w:rPr>
        <w:t xml:space="preserve">people of Mariwan, Chamran threatened the people </w:t>
      </w:r>
      <w:r w:rsidR="00B01122" w:rsidRPr="00136615">
        <w:rPr>
          <w:rFonts w:ascii="Times New Roman" w:hAnsi="Times New Roman" w:cs="Times New Roman"/>
          <w:sz w:val="24"/>
          <w:szCs w:val="24"/>
        </w:rPr>
        <w:t xml:space="preserve">that unless they gave </w:t>
      </w:r>
      <w:r w:rsidRPr="00136615">
        <w:rPr>
          <w:rFonts w:ascii="Times New Roman" w:hAnsi="Times New Roman" w:cs="Times New Roman"/>
          <w:sz w:val="24"/>
          <w:szCs w:val="24"/>
        </w:rPr>
        <w:t>up their claims</w:t>
      </w:r>
      <w:r w:rsidR="00B01122" w:rsidRPr="00136615">
        <w:rPr>
          <w:rFonts w:ascii="Times New Roman" w:hAnsi="Times New Roman" w:cs="Times New Roman"/>
          <w:sz w:val="24"/>
          <w:szCs w:val="24"/>
        </w:rPr>
        <w:t>,</w:t>
      </w:r>
      <w:r w:rsidRPr="00136615">
        <w:rPr>
          <w:rFonts w:ascii="Times New Roman" w:hAnsi="Times New Roman" w:cs="Times New Roman"/>
          <w:sz w:val="24"/>
          <w:szCs w:val="24"/>
        </w:rPr>
        <w:t xml:space="preserve"> they </w:t>
      </w:r>
      <w:r w:rsidR="00B01122" w:rsidRPr="00136615">
        <w:rPr>
          <w:rFonts w:ascii="Times New Roman" w:hAnsi="Times New Roman" w:cs="Times New Roman"/>
          <w:sz w:val="24"/>
          <w:szCs w:val="24"/>
        </w:rPr>
        <w:t xml:space="preserve">would </w:t>
      </w:r>
      <w:r w:rsidRPr="00136615">
        <w:rPr>
          <w:rFonts w:ascii="Times New Roman" w:hAnsi="Times New Roman" w:cs="Times New Roman"/>
          <w:sz w:val="24"/>
          <w:szCs w:val="24"/>
        </w:rPr>
        <w:t>face punishment</w:t>
      </w:r>
      <w:r w:rsidR="00B01122"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Chamran </w:t>
      </w:r>
      <w:r w:rsidR="00B01122" w:rsidRPr="00136615">
        <w:rPr>
          <w:rFonts w:ascii="Times New Roman" w:hAnsi="Times New Roman" w:cs="Times New Roman"/>
          <w:sz w:val="24"/>
          <w:szCs w:val="24"/>
        </w:rPr>
        <w:t>stated that</w:t>
      </w:r>
      <w:r w:rsidRPr="00136615">
        <w:rPr>
          <w:rFonts w:ascii="Times New Roman" w:hAnsi="Times New Roman" w:cs="Times New Roman"/>
          <w:sz w:val="24"/>
          <w:szCs w:val="24"/>
        </w:rPr>
        <w:t xml:space="preserve"> </w:t>
      </w:r>
      <w:r w:rsidR="0084021B" w:rsidRPr="00136615">
        <w:rPr>
          <w:rFonts w:ascii="Times New Roman" w:hAnsi="Times New Roman" w:cs="Times New Roman"/>
          <w:sz w:val="24"/>
          <w:szCs w:val="24"/>
        </w:rPr>
        <w:t>the Iranian Army was</w:t>
      </w:r>
      <w:r w:rsidRPr="00136615">
        <w:rPr>
          <w:rFonts w:ascii="Times New Roman" w:hAnsi="Times New Roman" w:cs="Times New Roman"/>
          <w:sz w:val="24"/>
          <w:szCs w:val="24"/>
        </w:rPr>
        <w:t xml:space="preserve"> </w:t>
      </w:r>
      <w:r w:rsidR="0084021B" w:rsidRPr="00136615">
        <w:rPr>
          <w:rFonts w:ascii="Times New Roman" w:hAnsi="Times New Roman" w:cs="Times New Roman"/>
          <w:sz w:val="24"/>
          <w:szCs w:val="24"/>
        </w:rPr>
        <w:t>“</w:t>
      </w:r>
      <w:r w:rsidRPr="00136615">
        <w:rPr>
          <w:rFonts w:ascii="Times New Roman" w:hAnsi="Times New Roman" w:cs="Times New Roman"/>
          <w:sz w:val="24"/>
          <w:szCs w:val="24"/>
        </w:rPr>
        <w:t>here for fighting, not celebrating”</w:t>
      </w:r>
      <w:r w:rsidR="00215705" w:rsidRPr="00136615">
        <w:rPr>
          <w:rFonts w:ascii="Times New Roman" w:hAnsi="Times New Roman" w:cs="Times New Roman"/>
          <w:sz w:val="24"/>
          <w:szCs w:val="24"/>
        </w:rPr>
        <w:t xml:space="preserve"> (</w:t>
      </w:r>
      <w:r w:rsidR="004E1554">
        <w:rPr>
          <w:rFonts w:ascii="Times New Roman" w:hAnsi="Times New Roman" w:cs="Times New Roman"/>
          <w:sz w:val="24"/>
          <w:szCs w:val="24"/>
        </w:rPr>
        <w:t>Q</w:t>
      </w:r>
      <w:r w:rsidR="00215705" w:rsidRPr="00136615">
        <w:rPr>
          <w:rFonts w:ascii="Times New Roman" w:hAnsi="Times New Roman" w:cs="Times New Roman"/>
          <w:sz w:val="24"/>
          <w:szCs w:val="24"/>
        </w:rPr>
        <w:t>azi, 2016)</w:t>
      </w:r>
      <w:r w:rsidRPr="00136615">
        <w:rPr>
          <w:rFonts w:ascii="Times New Roman" w:hAnsi="Times New Roman" w:cs="Times New Roman"/>
          <w:sz w:val="24"/>
          <w:szCs w:val="24"/>
        </w:rPr>
        <w:t xml:space="preserve">. Mostafa Sultani responded that “if you want to attack Mariwan we will leave the </w:t>
      </w:r>
      <w:r w:rsidRPr="00136615">
        <w:rPr>
          <w:rFonts w:ascii="Times New Roman" w:hAnsi="Times New Roman" w:cs="Times New Roman"/>
          <w:sz w:val="24"/>
          <w:szCs w:val="24"/>
        </w:rPr>
        <w:lastRenderedPageBreak/>
        <w:t>city, so come and occupy an empty city”</w:t>
      </w:r>
      <w:r w:rsidR="00215705" w:rsidRPr="00136615">
        <w:rPr>
          <w:rFonts w:ascii="Times New Roman" w:hAnsi="Times New Roman" w:cs="Times New Roman"/>
          <w:sz w:val="24"/>
          <w:szCs w:val="24"/>
        </w:rPr>
        <w:t xml:space="preserve"> (</w:t>
      </w:r>
      <w:r w:rsidR="00215705" w:rsidRPr="00136615">
        <w:rPr>
          <w:rFonts w:ascii="Times New Roman" w:hAnsi="Times New Roman" w:cs="Times New Roman"/>
          <w:sz w:val="24"/>
          <w:szCs w:val="24"/>
          <w:lang w:val="en-US"/>
        </w:rPr>
        <w:t>Khoshhali,</w:t>
      </w:r>
      <w:r w:rsidR="00215705" w:rsidRPr="00136615">
        <w:rPr>
          <w:rFonts w:ascii="Times New Roman" w:hAnsi="Times New Roman" w:cs="Times New Roman"/>
          <w:sz w:val="24"/>
          <w:szCs w:val="24"/>
        </w:rPr>
        <w:t xml:space="preserve"> Vol. 20: 92-93).</w:t>
      </w:r>
      <w:r w:rsidRPr="00136615">
        <w:rPr>
          <w:rFonts w:ascii="Times New Roman" w:hAnsi="Times New Roman" w:cs="Times New Roman"/>
          <w:sz w:val="24"/>
          <w:szCs w:val="24"/>
        </w:rPr>
        <w:t xml:space="preserve"> </w:t>
      </w:r>
      <w:r w:rsidR="0084021B" w:rsidRPr="00136615">
        <w:rPr>
          <w:rFonts w:ascii="Times New Roman" w:hAnsi="Times New Roman" w:cs="Times New Roman"/>
          <w:sz w:val="24"/>
          <w:szCs w:val="24"/>
        </w:rPr>
        <w:t xml:space="preserve">With </w:t>
      </w:r>
      <w:r w:rsidRPr="00136615">
        <w:rPr>
          <w:rFonts w:ascii="Times New Roman" w:hAnsi="Times New Roman" w:cs="Times New Roman"/>
          <w:sz w:val="24"/>
          <w:szCs w:val="24"/>
        </w:rPr>
        <w:t xml:space="preserve">the escalation of the conflict in Mariwan, </w:t>
      </w:r>
      <w:r w:rsidR="0063120E" w:rsidRPr="00136615">
        <w:rPr>
          <w:rFonts w:ascii="Times New Roman" w:hAnsi="Times New Roman" w:cs="Times New Roman"/>
          <w:sz w:val="24"/>
          <w:szCs w:val="24"/>
        </w:rPr>
        <w:t xml:space="preserve">the </w:t>
      </w:r>
      <w:r w:rsidRPr="00136615">
        <w:rPr>
          <w:rFonts w:ascii="Times New Roman" w:hAnsi="Times New Roman" w:cs="Times New Roman"/>
          <w:sz w:val="24"/>
          <w:szCs w:val="24"/>
        </w:rPr>
        <w:t xml:space="preserve">regime’s </w:t>
      </w:r>
      <w:r w:rsidR="0063120E" w:rsidRPr="00136615">
        <w:rPr>
          <w:rFonts w:ascii="Times New Roman" w:hAnsi="Times New Roman" w:cs="Times New Roman"/>
          <w:sz w:val="24"/>
          <w:szCs w:val="24"/>
        </w:rPr>
        <w:t>hardline</w:t>
      </w:r>
      <w:r w:rsidRPr="00136615">
        <w:rPr>
          <w:rFonts w:ascii="Times New Roman" w:hAnsi="Times New Roman" w:cs="Times New Roman"/>
          <w:sz w:val="24"/>
          <w:szCs w:val="24"/>
        </w:rPr>
        <w:t xml:space="preserve"> conservative officials </w:t>
      </w:r>
      <w:r w:rsidR="0063120E" w:rsidRPr="00136615">
        <w:rPr>
          <w:rFonts w:ascii="Times New Roman" w:hAnsi="Times New Roman" w:cs="Times New Roman"/>
          <w:sz w:val="24"/>
          <w:szCs w:val="24"/>
        </w:rPr>
        <w:t xml:space="preserve">such </w:t>
      </w:r>
      <w:r w:rsidRPr="00136615">
        <w:rPr>
          <w:rFonts w:ascii="Times New Roman" w:hAnsi="Times New Roman" w:cs="Times New Roman"/>
          <w:sz w:val="24"/>
          <w:szCs w:val="24"/>
        </w:rPr>
        <w:t>as Chamran approached the Kurdish issue from an absolutely military angle</w:t>
      </w:r>
      <w:r w:rsidR="00C76722" w:rsidRPr="00136615">
        <w:rPr>
          <w:rFonts w:ascii="Times New Roman" w:hAnsi="Times New Roman" w:cs="Times New Roman"/>
          <w:sz w:val="24"/>
          <w:szCs w:val="24"/>
        </w:rPr>
        <w:t>;</w:t>
      </w:r>
      <w:r w:rsidRPr="00136615">
        <w:rPr>
          <w:rFonts w:ascii="Times New Roman" w:hAnsi="Times New Roman" w:cs="Times New Roman"/>
          <w:sz w:val="24"/>
          <w:szCs w:val="24"/>
        </w:rPr>
        <w:t xml:space="preserve"> </w:t>
      </w:r>
      <w:r w:rsidR="00C76722" w:rsidRPr="00136615">
        <w:rPr>
          <w:rFonts w:ascii="Times New Roman" w:hAnsi="Times New Roman" w:cs="Times New Roman"/>
          <w:sz w:val="24"/>
          <w:szCs w:val="24"/>
        </w:rPr>
        <w:t>Chamran</w:t>
      </w:r>
      <w:r w:rsidRPr="00136615">
        <w:rPr>
          <w:rFonts w:ascii="Times New Roman" w:hAnsi="Times New Roman" w:cs="Times New Roman"/>
          <w:sz w:val="24"/>
          <w:szCs w:val="24"/>
        </w:rPr>
        <w:t xml:space="preserve"> </w:t>
      </w:r>
      <w:r w:rsidR="00C76722" w:rsidRPr="00136615">
        <w:rPr>
          <w:rFonts w:ascii="Times New Roman" w:hAnsi="Times New Roman" w:cs="Times New Roman"/>
          <w:sz w:val="24"/>
          <w:szCs w:val="24"/>
        </w:rPr>
        <w:t xml:space="preserve">advocated </w:t>
      </w:r>
      <w:r w:rsidRPr="00136615">
        <w:rPr>
          <w:rFonts w:ascii="Times New Roman" w:hAnsi="Times New Roman" w:cs="Times New Roman"/>
          <w:sz w:val="24"/>
          <w:szCs w:val="24"/>
        </w:rPr>
        <w:t xml:space="preserve">the use of military force as the only means </w:t>
      </w:r>
      <w:r w:rsidR="00C76722" w:rsidRPr="00136615">
        <w:rPr>
          <w:rFonts w:ascii="Times New Roman" w:hAnsi="Times New Roman" w:cs="Times New Roman"/>
          <w:sz w:val="24"/>
          <w:szCs w:val="24"/>
        </w:rPr>
        <w:t xml:space="preserve">guaranteeing the </w:t>
      </w:r>
      <w:r w:rsidRPr="00136615">
        <w:rPr>
          <w:rFonts w:ascii="Times New Roman" w:hAnsi="Times New Roman" w:cs="Times New Roman"/>
          <w:sz w:val="24"/>
          <w:szCs w:val="24"/>
        </w:rPr>
        <w:t>enforcement of</w:t>
      </w:r>
      <w:r w:rsidR="00C76722" w:rsidRPr="00136615">
        <w:rPr>
          <w:rFonts w:ascii="Times New Roman" w:hAnsi="Times New Roman" w:cs="Times New Roman"/>
          <w:sz w:val="24"/>
          <w:szCs w:val="24"/>
        </w:rPr>
        <w:t xml:space="preserve"> the</w:t>
      </w:r>
      <w:r w:rsidRPr="00136615">
        <w:rPr>
          <w:rFonts w:ascii="Times New Roman" w:hAnsi="Times New Roman" w:cs="Times New Roman"/>
          <w:sz w:val="24"/>
          <w:szCs w:val="24"/>
        </w:rPr>
        <w:t xml:space="preserve"> regime’s authority in Kurdistan</w:t>
      </w:r>
      <w:r w:rsidR="00C76722" w:rsidRPr="00136615">
        <w:rPr>
          <w:rFonts w:ascii="Times New Roman" w:hAnsi="Times New Roman" w:cs="Times New Roman"/>
          <w:sz w:val="24"/>
          <w:szCs w:val="24"/>
        </w:rPr>
        <w:t>.</w:t>
      </w:r>
      <w:r w:rsidRPr="00136615">
        <w:rPr>
          <w:rFonts w:ascii="Times New Roman" w:hAnsi="Times New Roman" w:cs="Times New Roman"/>
          <w:sz w:val="24"/>
          <w:szCs w:val="24"/>
        </w:rPr>
        <w:t xml:space="preserve"> Chamran’s brutal approach </w:t>
      </w:r>
      <w:r w:rsidR="00C76722" w:rsidRPr="00136615">
        <w:rPr>
          <w:rFonts w:ascii="Times New Roman" w:hAnsi="Times New Roman" w:cs="Times New Roman"/>
          <w:sz w:val="24"/>
          <w:szCs w:val="24"/>
        </w:rPr>
        <w:t>was</w:t>
      </w:r>
      <w:r w:rsidRPr="00136615">
        <w:rPr>
          <w:rFonts w:ascii="Times New Roman" w:hAnsi="Times New Roman" w:cs="Times New Roman"/>
          <w:sz w:val="24"/>
          <w:szCs w:val="24"/>
        </w:rPr>
        <w:t xml:space="preserve"> even criticized by</w:t>
      </w:r>
      <w:r w:rsidR="00C76722" w:rsidRPr="00136615">
        <w:rPr>
          <w:rFonts w:ascii="Times New Roman" w:hAnsi="Times New Roman" w:cs="Times New Roman"/>
          <w:sz w:val="24"/>
          <w:szCs w:val="24"/>
        </w:rPr>
        <w:t xml:space="preserve"> the</w:t>
      </w:r>
      <w:r w:rsidRPr="00136615">
        <w:rPr>
          <w:rFonts w:ascii="Times New Roman" w:hAnsi="Times New Roman" w:cs="Times New Roman"/>
          <w:sz w:val="24"/>
          <w:szCs w:val="24"/>
        </w:rPr>
        <w:t xml:space="preserve"> regime’s own officials. For instance, Mehdi Behadoryan</w:t>
      </w:r>
      <w:r w:rsidR="00C76722" w:rsidRPr="00136615">
        <w:rPr>
          <w:rFonts w:ascii="Times New Roman" w:hAnsi="Times New Roman" w:cs="Times New Roman"/>
          <w:sz w:val="24"/>
          <w:szCs w:val="24"/>
        </w:rPr>
        <w:t>,</w:t>
      </w:r>
      <w:r w:rsidRPr="00136615">
        <w:rPr>
          <w:rFonts w:ascii="Times New Roman" w:hAnsi="Times New Roman" w:cs="Times New Roman"/>
          <w:sz w:val="24"/>
          <w:szCs w:val="24"/>
        </w:rPr>
        <w:t xml:space="preserve"> Khomeini’s representative for investigating the situation in Kurdistan</w:t>
      </w:r>
      <w:r w:rsidR="00C76722"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stressed </w:t>
      </w:r>
      <w:r w:rsidR="00C76722" w:rsidRPr="00136615">
        <w:rPr>
          <w:rFonts w:ascii="Times New Roman" w:hAnsi="Times New Roman" w:cs="Times New Roman"/>
          <w:sz w:val="24"/>
          <w:szCs w:val="24"/>
        </w:rPr>
        <w:t xml:space="preserve">in a report </w:t>
      </w:r>
      <w:r w:rsidRPr="00136615">
        <w:rPr>
          <w:rFonts w:ascii="Times New Roman" w:hAnsi="Times New Roman" w:cs="Times New Roman"/>
          <w:sz w:val="24"/>
          <w:szCs w:val="24"/>
        </w:rPr>
        <w:t>that “evidence show</w:t>
      </w:r>
      <w:r w:rsidR="00C76722" w:rsidRPr="00136615">
        <w:rPr>
          <w:rFonts w:ascii="Times New Roman" w:hAnsi="Times New Roman" w:cs="Times New Roman"/>
          <w:sz w:val="24"/>
          <w:szCs w:val="24"/>
        </w:rPr>
        <w:t>s</w:t>
      </w:r>
      <w:r w:rsidRPr="00136615">
        <w:rPr>
          <w:rFonts w:ascii="Times New Roman" w:hAnsi="Times New Roman" w:cs="Times New Roman"/>
          <w:sz w:val="24"/>
          <w:szCs w:val="24"/>
        </w:rPr>
        <w:t xml:space="preserve"> that the feudal</w:t>
      </w:r>
      <w:r w:rsidR="00C76722" w:rsidRPr="00136615">
        <w:rPr>
          <w:rFonts w:ascii="Times New Roman" w:hAnsi="Times New Roman" w:cs="Times New Roman"/>
          <w:sz w:val="24"/>
          <w:szCs w:val="24"/>
        </w:rPr>
        <w:t xml:space="preserve"> class</w:t>
      </w:r>
      <w:r w:rsidRPr="00136615">
        <w:rPr>
          <w:rFonts w:ascii="Times New Roman" w:hAnsi="Times New Roman" w:cs="Times New Roman"/>
          <w:sz w:val="24"/>
          <w:szCs w:val="24"/>
        </w:rPr>
        <w:t xml:space="preserve"> and landlord</w:t>
      </w:r>
      <w:r w:rsidR="00C76722" w:rsidRPr="00136615">
        <w:rPr>
          <w:rFonts w:ascii="Times New Roman" w:hAnsi="Times New Roman" w:cs="Times New Roman"/>
          <w:sz w:val="24"/>
          <w:szCs w:val="24"/>
        </w:rPr>
        <w:t>s</w:t>
      </w:r>
      <w:r w:rsidRPr="00136615">
        <w:rPr>
          <w:rFonts w:ascii="Times New Roman" w:hAnsi="Times New Roman" w:cs="Times New Roman"/>
          <w:sz w:val="24"/>
          <w:szCs w:val="24"/>
        </w:rPr>
        <w:t xml:space="preserve"> of Kurdistan</w:t>
      </w:r>
      <w:r w:rsidR="00C76722" w:rsidRPr="00136615">
        <w:rPr>
          <w:rFonts w:ascii="Times New Roman" w:hAnsi="Times New Roman" w:cs="Times New Roman"/>
          <w:sz w:val="24"/>
          <w:szCs w:val="24"/>
        </w:rPr>
        <w:t>,</w:t>
      </w:r>
      <w:r w:rsidRPr="00136615">
        <w:rPr>
          <w:rFonts w:ascii="Times New Roman" w:hAnsi="Times New Roman" w:cs="Times New Roman"/>
          <w:sz w:val="24"/>
          <w:szCs w:val="24"/>
        </w:rPr>
        <w:t xml:space="preserve"> in a </w:t>
      </w:r>
      <w:r w:rsidR="00C76722" w:rsidRPr="00136615">
        <w:rPr>
          <w:rFonts w:ascii="Times New Roman" w:hAnsi="Times New Roman" w:cs="Times New Roman"/>
          <w:sz w:val="24"/>
          <w:szCs w:val="24"/>
        </w:rPr>
        <w:t>‘</w:t>
      </w:r>
      <w:r w:rsidRPr="00136615">
        <w:rPr>
          <w:rFonts w:ascii="Times New Roman" w:hAnsi="Times New Roman" w:cs="Times New Roman"/>
          <w:sz w:val="24"/>
          <w:szCs w:val="24"/>
        </w:rPr>
        <w:t>mysterious plot</w:t>
      </w:r>
      <w:r w:rsidR="00C76722" w:rsidRPr="00136615">
        <w:rPr>
          <w:rFonts w:ascii="Times New Roman" w:hAnsi="Times New Roman" w:cs="Times New Roman"/>
          <w:sz w:val="24"/>
          <w:szCs w:val="24"/>
        </w:rPr>
        <w:t>’</w:t>
      </w:r>
      <w:r w:rsidRPr="00136615">
        <w:rPr>
          <w:rFonts w:ascii="Times New Roman" w:hAnsi="Times New Roman" w:cs="Times New Roman"/>
          <w:sz w:val="24"/>
          <w:szCs w:val="24"/>
        </w:rPr>
        <w:t xml:space="preserve"> led by</w:t>
      </w:r>
      <w:r w:rsidR="00C76722" w:rsidRPr="00136615">
        <w:rPr>
          <w:rFonts w:ascii="Times New Roman" w:hAnsi="Times New Roman" w:cs="Times New Roman"/>
          <w:sz w:val="24"/>
          <w:szCs w:val="24"/>
        </w:rPr>
        <w:t xml:space="preserve"> such</w:t>
      </w:r>
      <w:r w:rsidRPr="00136615">
        <w:rPr>
          <w:rFonts w:ascii="Times New Roman" w:hAnsi="Times New Roman" w:cs="Times New Roman"/>
          <w:sz w:val="24"/>
          <w:szCs w:val="24"/>
        </w:rPr>
        <w:t xml:space="preserve"> individuals as Doctor Chamran and General Zahirinejad</w:t>
      </w:r>
      <w:r w:rsidR="00C76722" w:rsidRPr="00136615">
        <w:rPr>
          <w:rFonts w:ascii="Times New Roman" w:hAnsi="Times New Roman" w:cs="Times New Roman"/>
          <w:sz w:val="24"/>
          <w:szCs w:val="24"/>
        </w:rPr>
        <w:t>, were</w:t>
      </w:r>
      <w:r w:rsidRPr="00136615">
        <w:rPr>
          <w:rFonts w:ascii="Times New Roman" w:hAnsi="Times New Roman" w:cs="Times New Roman"/>
          <w:sz w:val="24"/>
          <w:szCs w:val="24"/>
        </w:rPr>
        <w:t xml:space="preserve"> armed heavily, </w:t>
      </w:r>
      <w:r w:rsidR="00C76722" w:rsidRPr="00136615">
        <w:rPr>
          <w:rFonts w:ascii="Times New Roman" w:hAnsi="Times New Roman" w:cs="Times New Roman"/>
          <w:sz w:val="24"/>
          <w:szCs w:val="24"/>
        </w:rPr>
        <w:t>to</w:t>
      </w:r>
      <w:r w:rsidRPr="00136615">
        <w:rPr>
          <w:rFonts w:ascii="Times New Roman" w:hAnsi="Times New Roman" w:cs="Times New Roman"/>
          <w:sz w:val="24"/>
          <w:szCs w:val="24"/>
        </w:rPr>
        <w:t xml:space="preserve"> suppress the deprived and toiler</w:t>
      </w:r>
      <w:r w:rsidR="00C76722" w:rsidRPr="00136615">
        <w:rPr>
          <w:rFonts w:ascii="Times New Roman" w:hAnsi="Times New Roman" w:cs="Times New Roman"/>
          <w:sz w:val="24"/>
          <w:szCs w:val="24"/>
        </w:rPr>
        <w:t>s</w:t>
      </w:r>
      <w:r w:rsidRPr="00136615">
        <w:rPr>
          <w:rFonts w:ascii="Times New Roman" w:hAnsi="Times New Roman" w:cs="Times New Roman"/>
          <w:sz w:val="24"/>
          <w:szCs w:val="24"/>
        </w:rPr>
        <w:t xml:space="preserve"> of Kurdistan”</w:t>
      </w:r>
      <w:r w:rsidR="00215705" w:rsidRPr="00136615">
        <w:rPr>
          <w:rFonts w:ascii="Times New Roman" w:hAnsi="Times New Roman" w:cs="Times New Roman"/>
          <w:sz w:val="24"/>
          <w:szCs w:val="24"/>
        </w:rPr>
        <w:t xml:space="preserve"> (Amjadi, 2011)</w:t>
      </w:r>
      <w:r w:rsidRPr="00136615">
        <w:rPr>
          <w:rFonts w:ascii="Times New Roman" w:hAnsi="Times New Roman" w:cs="Times New Roman"/>
          <w:sz w:val="24"/>
          <w:szCs w:val="24"/>
        </w:rPr>
        <w:t>.</w:t>
      </w:r>
    </w:p>
    <w:p w14:paraId="5AFF8102" w14:textId="40DE9F8D" w:rsidR="000838F6" w:rsidRPr="00136615" w:rsidRDefault="000838F6" w:rsidP="00E0121D">
      <w:pPr>
        <w:spacing w:after="0" w:line="276" w:lineRule="auto"/>
        <w:ind w:firstLine="567"/>
        <w:jc w:val="both"/>
        <w:rPr>
          <w:rFonts w:ascii="Times New Roman" w:hAnsi="Times New Roman" w:cs="Times New Roman"/>
          <w:sz w:val="24"/>
          <w:szCs w:val="24"/>
        </w:rPr>
      </w:pPr>
      <w:r w:rsidRPr="00136615">
        <w:rPr>
          <w:rFonts w:ascii="Times New Roman" w:hAnsi="Times New Roman" w:cs="Times New Roman"/>
          <w:sz w:val="24"/>
          <w:szCs w:val="24"/>
        </w:rPr>
        <w:t xml:space="preserve">One aspect of the Kurdish dissatisfaction with </w:t>
      </w:r>
      <w:r w:rsidR="00C76722" w:rsidRPr="00136615">
        <w:rPr>
          <w:rFonts w:ascii="Times New Roman" w:hAnsi="Times New Roman" w:cs="Times New Roman"/>
          <w:sz w:val="24"/>
          <w:szCs w:val="24"/>
        </w:rPr>
        <w:t xml:space="preserve">the </w:t>
      </w:r>
      <w:r w:rsidRPr="00136615">
        <w:rPr>
          <w:rFonts w:ascii="Times New Roman" w:hAnsi="Times New Roman" w:cs="Times New Roman"/>
          <w:sz w:val="24"/>
          <w:szCs w:val="24"/>
        </w:rPr>
        <w:t>regime</w:t>
      </w:r>
      <w:r w:rsidR="00C76722" w:rsidRPr="00136615">
        <w:rPr>
          <w:rFonts w:ascii="Times New Roman" w:hAnsi="Times New Roman" w:cs="Times New Roman"/>
          <w:sz w:val="24"/>
          <w:szCs w:val="24"/>
        </w:rPr>
        <w:t>’s</w:t>
      </w:r>
      <w:r w:rsidRPr="00136615">
        <w:rPr>
          <w:rFonts w:ascii="Times New Roman" w:hAnsi="Times New Roman" w:cs="Times New Roman"/>
          <w:sz w:val="24"/>
          <w:szCs w:val="24"/>
        </w:rPr>
        <w:t xml:space="preserve"> policy became manifested </w:t>
      </w:r>
      <w:r w:rsidR="00C76722" w:rsidRPr="00136615">
        <w:rPr>
          <w:rFonts w:ascii="Times New Roman" w:hAnsi="Times New Roman" w:cs="Times New Roman"/>
          <w:sz w:val="24"/>
          <w:szCs w:val="24"/>
        </w:rPr>
        <w:t>in the</w:t>
      </w:r>
      <w:r w:rsidRPr="00136615">
        <w:rPr>
          <w:rFonts w:ascii="Times New Roman" w:hAnsi="Times New Roman" w:cs="Times New Roman"/>
          <w:sz w:val="24"/>
          <w:szCs w:val="24"/>
        </w:rPr>
        <w:t xml:space="preserve"> mass</w:t>
      </w:r>
      <w:r w:rsidR="00C76722"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exodus. The </w:t>
      </w:r>
      <w:r w:rsidRPr="00136615">
        <w:rPr>
          <w:rFonts w:ascii="Times New Roman" w:hAnsi="Times New Roman" w:cs="Times New Roman"/>
          <w:i/>
          <w:iCs/>
          <w:sz w:val="24"/>
          <w:szCs w:val="24"/>
        </w:rPr>
        <w:t>Pasdaran’s</w:t>
      </w:r>
      <w:r w:rsidRPr="00136615">
        <w:rPr>
          <w:rFonts w:ascii="Times New Roman" w:hAnsi="Times New Roman" w:cs="Times New Roman"/>
          <w:sz w:val="24"/>
          <w:szCs w:val="24"/>
        </w:rPr>
        <w:t xml:space="preserve"> establishment of bases in Mariwan and their violent behaviour</w:t>
      </w:r>
      <w:r w:rsidR="00C76722" w:rsidRPr="00136615">
        <w:rPr>
          <w:rFonts w:ascii="Times New Roman" w:hAnsi="Times New Roman" w:cs="Times New Roman"/>
          <w:sz w:val="24"/>
          <w:szCs w:val="24"/>
        </w:rPr>
        <w:t>,</w:t>
      </w:r>
      <w:r w:rsidRPr="00136615">
        <w:rPr>
          <w:rFonts w:ascii="Times New Roman" w:hAnsi="Times New Roman" w:cs="Times New Roman"/>
          <w:sz w:val="24"/>
          <w:szCs w:val="24"/>
        </w:rPr>
        <w:t xml:space="preserve"> the destructive role of the Kurdish feudal</w:t>
      </w:r>
      <w:r w:rsidR="00C76722" w:rsidRPr="00136615">
        <w:rPr>
          <w:rFonts w:ascii="Times New Roman" w:hAnsi="Times New Roman" w:cs="Times New Roman"/>
          <w:sz w:val="24"/>
          <w:szCs w:val="24"/>
        </w:rPr>
        <w:t xml:space="preserve"> class</w:t>
      </w:r>
      <w:r w:rsidRPr="00136615">
        <w:rPr>
          <w:rFonts w:ascii="Times New Roman" w:hAnsi="Times New Roman" w:cs="Times New Roman"/>
          <w:sz w:val="24"/>
          <w:szCs w:val="24"/>
        </w:rPr>
        <w:t xml:space="preserve"> and the KDP-Provisional Leadership</w:t>
      </w:r>
      <w:r w:rsidR="00C76722" w:rsidRPr="00136615">
        <w:rPr>
          <w:rFonts w:ascii="Times New Roman" w:hAnsi="Times New Roman" w:cs="Times New Roman"/>
          <w:sz w:val="24"/>
          <w:szCs w:val="24"/>
        </w:rPr>
        <w:t>,</w:t>
      </w:r>
      <w:r w:rsidRPr="00136615">
        <w:rPr>
          <w:rFonts w:ascii="Times New Roman" w:hAnsi="Times New Roman" w:cs="Times New Roman"/>
          <w:sz w:val="24"/>
          <w:szCs w:val="24"/>
        </w:rPr>
        <w:t xml:space="preserve"> and consequently the people of Mariwan’s reaction to these issues</w:t>
      </w:r>
      <w:r w:rsidR="00C76722" w:rsidRPr="00136615">
        <w:rPr>
          <w:rFonts w:ascii="Times New Roman" w:hAnsi="Times New Roman" w:cs="Times New Roman"/>
          <w:sz w:val="24"/>
          <w:szCs w:val="24"/>
        </w:rPr>
        <w:t>, all</w:t>
      </w:r>
      <w:r w:rsidRPr="00136615">
        <w:rPr>
          <w:rFonts w:ascii="Times New Roman" w:hAnsi="Times New Roman" w:cs="Times New Roman"/>
          <w:sz w:val="24"/>
          <w:szCs w:val="24"/>
        </w:rPr>
        <w:t xml:space="preserve"> led to the exodus</w:t>
      </w:r>
      <w:r w:rsidR="002E1665" w:rsidRPr="00136615">
        <w:rPr>
          <w:rFonts w:ascii="Times New Roman" w:hAnsi="Times New Roman" w:cs="Times New Roman"/>
          <w:sz w:val="24"/>
          <w:szCs w:val="24"/>
        </w:rPr>
        <w:t xml:space="preserve"> (Mostafa Sultani, 2006: 105)</w:t>
      </w:r>
      <w:r w:rsidRPr="00136615">
        <w:rPr>
          <w:rFonts w:ascii="Times New Roman" w:hAnsi="Times New Roman" w:cs="Times New Roman"/>
          <w:sz w:val="24"/>
          <w:szCs w:val="24"/>
        </w:rPr>
        <w:t>. The civil society in Mariwan</w:t>
      </w:r>
      <w:r w:rsidR="00C76722" w:rsidRPr="00136615">
        <w:rPr>
          <w:rFonts w:ascii="Times New Roman" w:hAnsi="Times New Roman" w:cs="Times New Roman"/>
          <w:sz w:val="24"/>
          <w:szCs w:val="24"/>
        </w:rPr>
        <w:t>,</w:t>
      </w:r>
      <w:r w:rsidRPr="00136615">
        <w:rPr>
          <w:rFonts w:ascii="Times New Roman" w:hAnsi="Times New Roman" w:cs="Times New Roman"/>
          <w:sz w:val="24"/>
          <w:szCs w:val="24"/>
        </w:rPr>
        <w:t xml:space="preserve"> which reflected the entire political spectrum in this city and the city council, were the main organizers of this exodus. </w:t>
      </w:r>
      <w:r w:rsidRPr="00136615">
        <w:rPr>
          <w:rFonts w:ascii="Times New Roman" w:hAnsi="Times New Roman" w:cs="Times New Roman"/>
          <w:i/>
          <w:iCs/>
          <w:sz w:val="24"/>
          <w:szCs w:val="24"/>
        </w:rPr>
        <w:t xml:space="preserve">Yekyeti Jotyarani </w:t>
      </w:r>
      <w:r w:rsidRPr="00136615">
        <w:rPr>
          <w:rFonts w:ascii="Times New Roman" w:hAnsi="Times New Roman" w:cs="Times New Roman"/>
          <w:iCs/>
          <w:sz w:val="24"/>
          <w:szCs w:val="24"/>
        </w:rPr>
        <w:t>Mariwan</w:t>
      </w:r>
      <w:r w:rsidRPr="00136615">
        <w:rPr>
          <w:rFonts w:ascii="Times New Roman" w:hAnsi="Times New Roman" w:cs="Times New Roman"/>
          <w:sz w:val="24"/>
          <w:szCs w:val="24"/>
        </w:rPr>
        <w:t xml:space="preserve"> (the Peasants</w:t>
      </w:r>
      <w:r w:rsidR="00702B12" w:rsidRPr="00136615">
        <w:rPr>
          <w:rFonts w:ascii="Times New Roman" w:hAnsi="Times New Roman" w:cs="Times New Roman"/>
          <w:sz w:val="24"/>
          <w:szCs w:val="24"/>
        </w:rPr>
        <w:t>’</w:t>
      </w:r>
      <w:r w:rsidRPr="00136615">
        <w:rPr>
          <w:rFonts w:ascii="Times New Roman" w:hAnsi="Times New Roman" w:cs="Times New Roman"/>
          <w:sz w:val="24"/>
          <w:szCs w:val="24"/>
        </w:rPr>
        <w:t xml:space="preserve"> Union of Mariwan) and the </w:t>
      </w:r>
      <w:r w:rsidRPr="00136615">
        <w:rPr>
          <w:rFonts w:ascii="Times New Roman" w:hAnsi="Times New Roman" w:cs="Times New Roman"/>
          <w:i/>
          <w:sz w:val="24"/>
          <w:szCs w:val="24"/>
        </w:rPr>
        <w:t>Peshmerga</w:t>
      </w:r>
      <w:r w:rsidRPr="00136615">
        <w:rPr>
          <w:rFonts w:ascii="Times New Roman" w:hAnsi="Times New Roman" w:cs="Times New Roman"/>
          <w:sz w:val="24"/>
          <w:szCs w:val="24"/>
        </w:rPr>
        <w:t xml:space="preserve"> forces of this union (established </w:t>
      </w:r>
      <w:r w:rsidR="00702B12" w:rsidRPr="00136615">
        <w:rPr>
          <w:rFonts w:ascii="Times New Roman" w:hAnsi="Times New Roman" w:cs="Times New Roman"/>
          <w:sz w:val="24"/>
          <w:szCs w:val="24"/>
        </w:rPr>
        <w:t xml:space="preserve">on </w:t>
      </w:r>
      <w:r w:rsidRPr="00136615">
        <w:rPr>
          <w:rFonts w:ascii="Times New Roman" w:hAnsi="Times New Roman" w:cs="Times New Roman"/>
          <w:sz w:val="24"/>
          <w:szCs w:val="24"/>
        </w:rPr>
        <w:t>29 May 1979) played a significant role before and through</w:t>
      </w:r>
      <w:r w:rsidR="00702B12" w:rsidRPr="00136615">
        <w:rPr>
          <w:rFonts w:ascii="Times New Roman" w:hAnsi="Times New Roman" w:cs="Times New Roman"/>
          <w:sz w:val="24"/>
          <w:szCs w:val="24"/>
        </w:rPr>
        <w:t>out</w:t>
      </w:r>
      <w:r w:rsidRPr="00136615">
        <w:rPr>
          <w:rFonts w:ascii="Times New Roman" w:hAnsi="Times New Roman" w:cs="Times New Roman"/>
          <w:sz w:val="24"/>
          <w:szCs w:val="24"/>
        </w:rPr>
        <w:t xml:space="preserve"> the exodus. This union and its small armed force provided ideological support, educational training</w:t>
      </w:r>
      <w:r w:rsidR="00702B12" w:rsidRPr="00136615">
        <w:rPr>
          <w:rFonts w:ascii="Times New Roman" w:hAnsi="Times New Roman" w:cs="Times New Roman"/>
          <w:sz w:val="24"/>
          <w:szCs w:val="24"/>
        </w:rPr>
        <w:t>,</w:t>
      </w:r>
      <w:r w:rsidRPr="00136615">
        <w:rPr>
          <w:rFonts w:ascii="Times New Roman" w:hAnsi="Times New Roman" w:cs="Times New Roman"/>
          <w:sz w:val="24"/>
          <w:szCs w:val="24"/>
        </w:rPr>
        <w:t xml:space="preserve"> and underpinned the peasants’ mobilization against the landlords in the urban areas of Mariwan. The Peasant</w:t>
      </w:r>
      <w:r w:rsidR="00702B12" w:rsidRPr="00136615">
        <w:rPr>
          <w:rFonts w:ascii="Times New Roman" w:hAnsi="Times New Roman" w:cs="Times New Roman"/>
          <w:sz w:val="24"/>
          <w:szCs w:val="24"/>
        </w:rPr>
        <w:t>s’</w:t>
      </w:r>
      <w:r w:rsidRPr="00136615">
        <w:rPr>
          <w:rFonts w:ascii="Times New Roman" w:hAnsi="Times New Roman" w:cs="Times New Roman"/>
          <w:sz w:val="24"/>
          <w:szCs w:val="24"/>
        </w:rPr>
        <w:t xml:space="preserve"> Union contributed to </w:t>
      </w:r>
      <w:r w:rsidR="00702B12" w:rsidRPr="00136615">
        <w:rPr>
          <w:rFonts w:ascii="Times New Roman" w:hAnsi="Times New Roman" w:cs="Times New Roman"/>
          <w:sz w:val="24"/>
          <w:szCs w:val="24"/>
        </w:rPr>
        <w:t xml:space="preserve">elevating </w:t>
      </w:r>
      <w:r w:rsidRPr="00136615">
        <w:rPr>
          <w:rFonts w:ascii="Times New Roman" w:hAnsi="Times New Roman" w:cs="Times New Roman"/>
          <w:sz w:val="24"/>
          <w:szCs w:val="24"/>
        </w:rPr>
        <w:t xml:space="preserve">the confidence </w:t>
      </w:r>
      <w:r w:rsidR="00702B12" w:rsidRPr="00136615">
        <w:rPr>
          <w:rFonts w:ascii="Times New Roman" w:hAnsi="Times New Roman" w:cs="Times New Roman"/>
          <w:sz w:val="24"/>
          <w:szCs w:val="24"/>
        </w:rPr>
        <w:t xml:space="preserve">of </w:t>
      </w:r>
      <w:r w:rsidRPr="00136615">
        <w:rPr>
          <w:rFonts w:ascii="Times New Roman" w:hAnsi="Times New Roman" w:cs="Times New Roman"/>
          <w:sz w:val="24"/>
          <w:szCs w:val="24"/>
        </w:rPr>
        <w:t>Mariwan’s civil society</w:t>
      </w:r>
      <w:r w:rsidR="002E1665" w:rsidRPr="00136615">
        <w:rPr>
          <w:rFonts w:ascii="Times New Roman" w:hAnsi="Times New Roman" w:cs="Times New Roman"/>
          <w:sz w:val="24"/>
          <w:szCs w:val="24"/>
        </w:rPr>
        <w:t xml:space="preserve"> (Mostafa Sultani, 2006: 22-26)</w:t>
      </w:r>
      <w:r w:rsidR="00702B12" w:rsidRPr="00136615">
        <w:rPr>
          <w:rFonts w:ascii="Times New Roman" w:hAnsi="Times New Roman" w:cs="Times New Roman"/>
          <w:sz w:val="24"/>
          <w:szCs w:val="24"/>
        </w:rPr>
        <w:t>.</w:t>
      </w:r>
    </w:p>
    <w:p w14:paraId="17051A0C" w14:textId="5D633BE5" w:rsidR="000838F6" w:rsidRPr="00E0121D" w:rsidRDefault="000838F6" w:rsidP="00E0121D">
      <w:pPr>
        <w:pStyle w:val="Heading3"/>
        <w:spacing w:after="0" w:afterAutospacing="0" w:line="276" w:lineRule="auto"/>
        <w:jc w:val="both"/>
        <w:rPr>
          <w:b w:val="0"/>
          <w:bCs w:val="0"/>
          <w:sz w:val="24"/>
          <w:szCs w:val="24"/>
        </w:rPr>
      </w:pPr>
      <w:r w:rsidRPr="00E0121D">
        <w:rPr>
          <w:sz w:val="24"/>
          <w:szCs w:val="24"/>
        </w:rPr>
        <w:t>The Exodus and its Real and Symbolic Value</w:t>
      </w:r>
    </w:p>
    <w:p w14:paraId="3CD5D1A4" w14:textId="434362D3" w:rsidR="00E0121D" w:rsidRDefault="000838F6" w:rsidP="00E0121D">
      <w:pPr>
        <w:shd w:val="clear" w:color="auto" w:fill="FFFFFF"/>
        <w:spacing w:after="0" w:line="276" w:lineRule="auto"/>
        <w:jc w:val="both"/>
        <w:outlineLvl w:val="0"/>
        <w:rPr>
          <w:rFonts w:ascii="Times New Roman" w:hAnsi="Times New Roman" w:cs="Times New Roman"/>
          <w:sz w:val="24"/>
          <w:szCs w:val="24"/>
        </w:rPr>
      </w:pPr>
      <w:r w:rsidRPr="00E0121D">
        <w:rPr>
          <w:rFonts w:ascii="Times New Roman" w:hAnsi="Times New Roman" w:cs="Times New Roman"/>
          <w:sz w:val="24"/>
          <w:szCs w:val="24"/>
        </w:rPr>
        <w:t xml:space="preserve">The exodus was a turning point </w:t>
      </w:r>
      <w:r w:rsidR="00702B12" w:rsidRPr="00E0121D">
        <w:rPr>
          <w:rFonts w:ascii="Times New Roman" w:hAnsi="Times New Roman" w:cs="Times New Roman"/>
          <w:sz w:val="24"/>
          <w:szCs w:val="24"/>
        </w:rPr>
        <w:t xml:space="preserve">in </w:t>
      </w:r>
      <w:r w:rsidRPr="00E0121D">
        <w:rPr>
          <w:rFonts w:ascii="Times New Roman" w:hAnsi="Times New Roman" w:cs="Times New Roman"/>
          <w:sz w:val="24"/>
          <w:szCs w:val="24"/>
        </w:rPr>
        <w:t>this era’s political development in Mariwan. It was simultaneously a peaceful collective protest, an act of civilian disobedience</w:t>
      </w:r>
      <w:r w:rsidR="00702B12" w:rsidRPr="00E0121D">
        <w:rPr>
          <w:rFonts w:ascii="Times New Roman" w:hAnsi="Times New Roman" w:cs="Times New Roman"/>
          <w:sz w:val="24"/>
          <w:szCs w:val="24"/>
        </w:rPr>
        <w:t>,</w:t>
      </w:r>
      <w:r w:rsidRPr="00E0121D">
        <w:rPr>
          <w:rFonts w:ascii="Times New Roman" w:hAnsi="Times New Roman" w:cs="Times New Roman"/>
          <w:sz w:val="24"/>
          <w:szCs w:val="24"/>
        </w:rPr>
        <w:t xml:space="preserve"> and a strategy for avoiding</w:t>
      </w:r>
      <w:r w:rsidR="00702B12" w:rsidRPr="00E0121D">
        <w:rPr>
          <w:rFonts w:ascii="Times New Roman" w:hAnsi="Times New Roman" w:cs="Times New Roman"/>
          <w:sz w:val="24"/>
          <w:szCs w:val="24"/>
        </w:rPr>
        <w:t xml:space="preserve"> a</w:t>
      </w:r>
      <w:r w:rsidRPr="00E0121D">
        <w:rPr>
          <w:rFonts w:ascii="Times New Roman" w:hAnsi="Times New Roman" w:cs="Times New Roman"/>
          <w:sz w:val="24"/>
          <w:szCs w:val="24"/>
        </w:rPr>
        <w:t xml:space="preserve"> potential massacre of the civilian</w:t>
      </w:r>
      <w:r w:rsidR="00702B12" w:rsidRPr="00E0121D">
        <w:rPr>
          <w:rFonts w:ascii="Times New Roman" w:hAnsi="Times New Roman" w:cs="Times New Roman"/>
          <w:sz w:val="24"/>
          <w:szCs w:val="24"/>
        </w:rPr>
        <w:t>s</w:t>
      </w:r>
      <w:r w:rsidRPr="00E0121D">
        <w:rPr>
          <w:rFonts w:ascii="Times New Roman" w:hAnsi="Times New Roman" w:cs="Times New Roman"/>
          <w:sz w:val="24"/>
          <w:szCs w:val="24"/>
        </w:rPr>
        <w:t xml:space="preserve"> in the city</w:t>
      </w:r>
      <w:r w:rsidR="00702B12" w:rsidRPr="00E0121D">
        <w:rPr>
          <w:rFonts w:ascii="Times New Roman" w:hAnsi="Times New Roman" w:cs="Times New Roman"/>
          <w:sz w:val="24"/>
          <w:szCs w:val="24"/>
        </w:rPr>
        <w:t xml:space="preserve"> by the regime</w:t>
      </w:r>
      <w:r w:rsidRPr="00E0121D">
        <w:rPr>
          <w:rFonts w:ascii="Times New Roman" w:hAnsi="Times New Roman" w:cs="Times New Roman"/>
          <w:sz w:val="24"/>
          <w:szCs w:val="24"/>
        </w:rPr>
        <w:t>. During this exodus</w:t>
      </w:r>
      <w:r w:rsidR="00702B12" w:rsidRPr="00E0121D">
        <w:rPr>
          <w:rFonts w:ascii="Times New Roman" w:hAnsi="Times New Roman" w:cs="Times New Roman"/>
          <w:sz w:val="24"/>
          <w:szCs w:val="24"/>
        </w:rPr>
        <w:t>,</w:t>
      </w:r>
      <w:r w:rsidRPr="00E0121D">
        <w:rPr>
          <w:rFonts w:ascii="Times New Roman" w:hAnsi="Times New Roman" w:cs="Times New Roman"/>
          <w:sz w:val="24"/>
          <w:szCs w:val="24"/>
        </w:rPr>
        <w:t xml:space="preserve"> almost half of Mariwan’s population (</w:t>
      </w:r>
      <w:r w:rsidR="00776502" w:rsidRPr="00E0121D">
        <w:rPr>
          <w:rFonts w:ascii="Times New Roman" w:hAnsi="Times New Roman" w:cs="Times New Roman"/>
          <w:sz w:val="24"/>
          <w:szCs w:val="24"/>
        </w:rPr>
        <w:t xml:space="preserve">also </w:t>
      </w:r>
      <w:r w:rsidR="00702B12" w:rsidRPr="00E0121D">
        <w:rPr>
          <w:rFonts w:ascii="Times New Roman" w:hAnsi="Times New Roman" w:cs="Times New Roman"/>
          <w:sz w:val="24"/>
          <w:szCs w:val="24"/>
        </w:rPr>
        <w:t>between seven and eight thousand people</w:t>
      </w:r>
      <w:r w:rsidR="00776502" w:rsidRPr="00E0121D">
        <w:rPr>
          <w:rFonts w:ascii="Times New Roman" w:hAnsi="Times New Roman" w:cs="Times New Roman"/>
          <w:sz w:val="24"/>
          <w:szCs w:val="24"/>
        </w:rPr>
        <w:t xml:space="preserve"> out of fifteen thousand</w:t>
      </w:r>
      <w:r w:rsidRPr="00E0121D">
        <w:rPr>
          <w:rFonts w:ascii="Times New Roman" w:hAnsi="Times New Roman" w:cs="Times New Roman"/>
          <w:sz w:val="24"/>
          <w:szCs w:val="24"/>
        </w:rPr>
        <w:t xml:space="preserve">) left the city, and </w:t>
      </w:r>
      <w:r w:rsidR="00702B12" w:rsidRPr="00E0121D">
        <w:rPr>
          <w:rFonts w:ascii="Times New Roman" w:hAnsi="Times New Roman" w:cs="Times New Roman"/>
          <w:sz w:val="24"/>
          <w:szCs w:val="24"/>
        </w:rPr>
        <w:t xml:space="preserve">set </w:t>
      </w:r>
      <w:r w:rsidRPr="00E0121D">
        <w:rPr>
          <w:rFonts w:ascii="Times New Roman" w:hAnsi="Times New Roman" w:cs="Times New Roman"/>
          <w:sz w:val="24"/>
          <w:szCs w:val="24"/>
        </w:rPr>
        <w:t>up tents in Kanimaran</w:t>
      </w:r>
      <w:r w:rsidR="00702B12" w:rsidRPr="00E0121D">
        <w:rPr>
          <w:rFonts w:ascii="Times New Roman" w:hAnsi="Times New Roman" w:cs="Times New Roman"/>
          <w:sz w:val="24"/>
          <w:szCs w:val="24"/>
        </w:rPr>
        <w:t>,</w:t>
      </w:r>
      <w:r w:rsidRPr="00E0121D">
        <w:rPr>
          <w:rFonts w:ascii="Times New Roman" w:hAnsi="Times New Roman" w:cs="Times New Roman"/>
          <w:sz w:val="24"/>
          <w:szCs w:val="24"/>
        </w:rPr>
        <w:t xml:space="preserve"> an area outside Mariwan. </w:t>
      </w:r>
      <w:r w:rsidR="00702B12" w:rsidRPr="00E0121D">
        <w:rPr>
          <w:rFonts w:ascii="Times New Roman" w:hAnsi="Times New Roman" w:cs="Times New Roman"/>
          <w:sz w:val="24"/>
          <w:szCs w:val="24"/>
        </w:rPr>
        <w:t xml:space="preserve">A large </w:t>
      </w:r>
      <w:r w:rsidRPr="00E0121D">
        <w:rPr>
          <w:rFonts w:ascii="Times New Roman" w:hAnsi="Times New Roman" w:cs="Times New Roman"/>
          <w:sz w:val="24"/>
          <w:szCs w:val="24"/>
        </w:rPr>
        <w:t>part of the remaining population went to</w:t>
      </w:r>
      <w:r w:rsidR="00F46833" w:rsidRPr="00E0121D">
        <w:rPr>
          <w:rFonts w:ascii="Times New Roman" w:hAnsi="Times New Roman" w:cs="Times New Roman"/>
          <w:sz w:val="24"/>
          <w:szCs w:val="24"/>
        </w:rPr>
        <w:t xml:space="preserve"> stay with</w:t>
      </w:r>
      <w:r w:rsidRPr="00E0121D">
        <w:rPr>
          <w:rFonts w:ascii="Times New Roman" w:hAnsi="Times New Roman" w:cs="Times New Roman"/>
          <w:sz w:val="24"/>
          <w:szCs w:val="24"/>
        </w:rPr>
        <w:t xml:space="preserve"> families and relatives in neighbouring villages. People of different parts of Kurdistan </w:t>
      </w:r>
      <w:r w:rsidR="00F46833" w:rsidRPr="00E0121D">
        <w:rPr>
          <w:rFonts w:ascii="Times New Roman" w:hAnsi="Times New Roman" w:cs="Times New Roman"/>
          <w:sz w:val="24"/>
          <w:szCs w:val="24"/>
        </w:rPr>
        <w:t>initiated</w:t>
      </w:r>
      <w:r w:rsidRPr="00E0121D">
        <w:rPr>
          <w:rFonts w:ascii="Times New Roman" w:hAnsi="Times New Roman" w:cs="Times New Roman"/>
          <w:sz w:val="24"/>
          <w:szCs w:val="24"/>
        </w:rPr>
        <w:t xml:space="preserve"> actions such as providing the Camp Kanimaran with food</w:t>
      </w:r>
      <w:r w:rsidR="00F46833" w:rsidRPr="00E0121D">
        <w:rPr>
          <w:rFonts w:ascii="Times New Roman" w:hAnsi="Times New Roman" w:cs="Times New Roman"/>
          <w:sz w:val="24"/>
          <w:szCs w:val="24"/>
        </w:rPr>
        <w:t xml:space="preserve"> and other essential supplies,</w:t>
      </w:r>
      <w:r w:rsidRPr="00E0121D">
        <w:rPr>
          <w:rFonts w:ascii="Times New Roman" w:hAnsi="Times New Roman" w:cs="Times New Roman"/>
          <w:sz w:val="24"/>
          <w:szCs w:val="24"/>
        </w:rPr>
        <w:t xml:space="preserve"> and rallies </w:t>
      </w:r>
      <w:r w:rsidR="00F46833" w:rsidRPr="00E0121D">
        <w:rPr>
          <w:rFonts w:ascii="Times New Roman" w:hAnsi="Times New Roman" w:cs="Times New Roman"/>
          <w:sz w:val="24"/>
          <w:szCs w:val="24"/>
        </w:rPr>
        <w:t xml:space="preserve">lent their </w:t>
      </w:r>
      <w:r w:rsidRPr="00E0121D">
        <w:rPr>
          <w:rFonts w:ascii="Times New Roman" w:hAnsi="Times New Roman" w:cs="Times New Roman"/>
          <w:sz w:val="24"/>
          <w:szCs w:val="24"/>
        </w:rPr>
        <w:t xml:space="preserve">collective solidarity to the exodus. </w:t>
      </w:r>
      <w:r w:rsidR="008425B5">
        <w:rPr>
          <w:rFonts w:ascii="Times New Roman" w:hAnsi="Times New Roman" w:cs="Times New Roman"/>
          <w:sz w:val="24"/>
          <w:szCs w:val="24"/>
        </w:rPr>
        <w:t>As an element of solidarity, i</w:t>
      </w:r>
      <w:r w:rsidRPr="00E0121D">
        <w:rPr>
          <w:rFonts w:ascii="Times New Roman" w:hAnsi="Times New Roman" w:cs="Times New Roman"/>
          <w:sz w:val="24"/>
          <w:szCs w:val="24"/>
        </w:rPr>
        <w:t>n many cities of Kurdistan</w:t>
      </w:r>
      <w:r w:rsidR="00F46833" w:rsidRPr="00E0121D">
        <w:rPr>
          <w:rFonts w:ascii="Times New Roman" w:hAnsi="Times New Roman" w:cs="Times New Roman"/>
          <w:sz w:val="24"/>
          <w:szCs w:val="24"/>
        </w:rPr>
        <w:t>, such</w:t>
      </w:r>
      <w:r w:rsidRPr="00E0121D">
        <w:rPr>
          <w:rFonts w:ascii="Times New Roman" w:hAnsi="Times New Roman" w:cs="Times New Roman"/>
          <w:sz w:val="24"/>
          <w:szCs w:val="24"/>
        </w:rPr>
        <w:t xml:space="preserve"> as Sanandaj, Kamyaran, Saqhez, Baneh and Bokan</w:t>
      </w:r>
      <w:r w:rsidR="00F46833" w:rsidRPr="00E0121D">
        <w:rPr>
          <w:rFonts w:ascii="Times New Roman" w:hAnsi="Times New Roman" w:cs="Times New Roman"/>
          <w:sz w:val="24"/>
          <w:szCs w:val="24"/>
        </w:rPr>
        <w:t>,</w:t>
      </w:r>
      <w:r w:rsidRPr="00E0121D">
        <w:rPr>
          <w:rFonts w:ascii="Times New Roman" w:hAnsi="Times New Roman" w:cs="Times New Roman"/>
          <w:sz w:val="24"/>
          <w:szCs w:val="24"/>
        </w:rPr>
        <w:t xml:space="preserve"> people walked toward Mariwan</w:t>
      </w:r>
      <w:r w:rsidR="00F46833" w:rsidRPr="00E0121D">
        <w:rPr>
          <w:rFonts w:ascii="Times New Roman" w:hAnsi="Times New Roman" w:cs="Times New Roman"/>
          <w:sz w:val="24"/>
          <w:szCs w:val="24"/>
        </w:rPr>
        <w:t>,</w:t>
      </w:r>
      <w:r w:rsidRPr="00E0121D">
        <w:rPr>
          <w:rFonts w:ascii="Times New Roman" w:hAnsi="Times New Roman" w:cs="Times New Roman"/>
          <w:sz w:val="24"/>
          <w:szCs w:val="24"/>
        </w:rPr>
        <w:t xml:space="preserve"> and arrived to the Camp </w:t>
      </w:r>
      <w:r w:rsidRPr="00E0121D">
        <w:rPr>
          <w:rFonts w:ascii="Times New Roman" w:hAnsi="Times New Roman" w:cs="Times New Roman"/>
          <w:iCs/>
          <w:sz w:val="24"/>
          <w:szCs w:val="24"/>
        </w:rPr>
        <w:t>Kanimaran</w:t>
      </w:r>
      <w:r w:rsidRPr="00E0121D">
        <w:rPr>
          <w:rFonts w:ascii="Times New Roman" w:hAnsi="Times New Roman" w:cs="Times New Roman"/>
          <w:sz w:val="24"/>
          <w:szCs w:val="24"/>
        </w:rPr>
        <w:t xml:space="preserve"> after many days</w:t>
      </w:r>
      <w:r w:rsidR="000A2BE2" w:rsidRPr="00E0121D">
        <w:rPr>
          <w:rFonts w:ascii="Times New Roman" w:hAnsi="Times New Roman" w:cs="Times New Roman"/>
          <w:sz w:val="24"/>
          <w:szCs w:val="24"/>
        </w:rPr>
        <w:t xml:space="preserve"> (Mostafa Sultani et al., 2015: 405)</w:t>
      </w:r>
      <w:r w:rsidRPr="00E0121D">
        <w:rPr>
          <w:rFonts w:ascii="Times New Roman" w:hAnsi="Times New Roman" w:cs="Times New Roman"/>
          <w:sz w:val="24"/>
          <w:szCs w:val="24"/>
        </w:rPr>
        <w:t xml:space="preserve">. </w:t>
      </w:r>
    </w:p>
    <w:p w14:paraId="55197DEB" w14:textId="5F1B7DCF" w:rsidR="00900F9F" w:rsidRPr="00136615" w:rsidRDefault="000838F6" w:rsidP="008425B5">
      <w:pPr>
        <w:shd w:val="clear" w:color="auto" w:fill="FFFFFF"/>
        <w:spacing w:after="0" w:line="276" w:lineRule="auto"/>
        <w:ind w:firstLine="567"/>
        <w:jc w:val="both"/>
        <w:outlineLvl w:val="0"/>
        <w:rPr>
          <w:rFonts w:ascii="Times New Roman" w:hAnsi="Times New Roman" w:cs="Times New Roman"/>
          <w:sz w:val="24"/>
          <w:szCs w:val="24"/>
        </w:rPr>
      </w:pPr>
      <w:r w:rsidRPr="00136615">
        <w:rPr>
          <w:rFonts w:ascii="Times New Roman" w:hAnsi="Times New Roman" w:cs="Times New Roman"/>
          <w:sz w:val="24"/>
          <w:szCs w:val="24"/>
        </w:rPr>
        <w:t>The mass</w:t>
      </w:r>
      <w:r w:rsidR="00F46833" w:rsidRPr="00136615">
        <w:rPr>
          <w:rFonts w:ascii="Times New Roman" w:hAnsi="Times New Roman" w:cs="Times New Roman"/>
          <w:sz w:val="24"/>
          <w:szCs w:val="24"/>
        </w:rPr>
        <w:t xml:space="preserve"> </w:t>
      </w:r>
      <w:r w:rsidRPr="00136615">
        <w:rPr>
          <w:rFonts w:ascii="Times New Roman" w:hAnsi="Times New Roman" w:cs="Times New Roman"/>
          <w:sz w:val="24"/>
          <w:szCs w:val="24"/>
        </w:rPr>
        <w:t xml:space="preserve">exodus </w:t>
      </w:r>
      <w:r w:rsidR="00F46833" w:rsidRPr="00136615">
        <w:rPr>
          <w:rFonts w:ascii="Times New Roman" w:hAnsi="Times New Roman" w:cs="Times New Roman"/>
          <w:sz w:val="24"/>
          <w:szCs w:val="24"/>
        </w:rPr>
        <w:t>was</w:t>
      </w:r>
      <w:r w:rsidRPr="00136615">
        <w:rPr>
          <w:rFonts w:ascii="Times New Roman" w:hAnsi="Times New Roman" w:cs="Times New Roman"/>
          <w:sz w:val="24"/>
          <w:szCs w:val="24"/>
        </w:rPr>
        <w:t xml:space="preserve"> covered by some national </w:t>
      </w:r>
      <w:r w:rsidR="00F46833" w:rsidRPr="00136615">
        <w:rPr>
          <w:rFonts w:ascii="Times New Roman" w:hAnsi="Times New Roman" w:cs="Times New Roman"/>
          <w:sz w:val="24"/>
          <w:szCs w:val="24"/>
        </w:rPr>
        <w:t>media platforms</w:t>
      </w:r>
      <w:r w:rsidRPr="00136615">
        <w:rPr>
          <w:rFonts w:ascii="Times New Roman" w:hAnsi="Times New Roman" w:cs="Times New Roman"/>
          <w:sz w:val="24"/>
          <w:szCs w:val="24"/>
        </w:rPr>
        <w:t>. For instance</w:t>
      </w:r>
      <w:r w:rsidR="00F46833" w:rsidRPr="00136615">
        <w:rPr>
          <w:rFonts w:ascii="Times New Roman" w:hAnsi="Times New Roman" w:cs="Times New Roman"/>
          <w:sz w:val="24"/>
          <w:szCs w:val="24"/>
        </w:rPr>
        <w:t>,</w:t>
      </w:r>
      <w:r w:rsidRPr="00136615">
        <w:rPr>
          <w:rFonts w:ascii="Times New Roman" w:hAnsi="Times New Roman" w:cs="Times New Roman"/>
          <w:sz w:val="24"/>
          <w:szCs w:val="24"/>
        </w:rPr>
        <w:t xml:space="preserve"> </w:t>
      </w:r>
      <w:r w:rsidRPr="00136615">
        <w:rPr>
          <w:rFonts w:ascii="Times New Roman" w:hAnsi="Times New Roman" w:cs="Times New Roman"/>
          <w:i/>
          <w:sz w:val="24"/>
          <w:szCs w:val="24"/>
        </w:rPr>
        <w:t>Tihran Musavvar</w:t>
      </w:r>
      <w:r w:rsidRPr="00136615">
        <w:rPr>
          <w:rFonts w:ascii="Times New Roman" w:hAnsi="Times New Roman" w:cs="Times New Roman"/>
          <w:sz w:val="24"/>
          <w:szCs w:val="24"/>
        </w:rPr>
        <w:t xml:space="preserve"> made special reports on the exodus and different aspects of life in Camp Kanimaran</w:t>
      </w:r>
      <w:r w:rsidR="000A2BE2" w:rsidRPr="00136615">
        <w:rPr>
          <w:rFonts w:ascii="Times New Roman" w:hAnsi="Times New Roman" w:cs="Times New Roman"/>
          <w:sz w:val="24"/>
          <w:szCs w:val="24"/>
        </w:rPr>
        <w:t xml:space="preserve"> (</w:t>
      </w:r>
      <w:r w:rsidR="000A2BE2" w:rsidRPr="00136615">
        <w:rPr>
          <w:rFonts w:ascii="Times New Roman" w:hAnsi="Times New Roman" w:cs="Times New Roman"/>
          <w:color w:val="1D1D1D"/>
          <w:sz w:val="24"/>
          <w:szCs w:val="24"/>
        </w:rPr>
        <w:t>No. 29, 1979: 27-37.</w:t>
      </w:r>
      <w:r w:rsidR="000A2BE2" w:rsidRPr="00136615">
        <w:rPr>
          <w:rFonts w:ascii="Times New Roman" w:hAnsi="Times New Roman" w:cs="Times New Roman"/>
          <w:sz w:val="24"/>
          <w:szCs w:val="24"/>
        </w:rPr>
        <w:t>)</w:t>
      </w:r>
      <w:r w:rsidRPr="00136615">
        <w:rPr>
          <w:rFonts w:ascii="Times New Roman" w:hAnsi="Times New Roman" w:cs="Times New Roman"/>
          <w:sz w:val="24"/>
          <w:szCs w:val="24"/>
        </w:rPr>
        <w:t xml:space="preserve">. Mariwan’s exodus became a source of inspiration for other cities of Kurdistan. </w:t>
      </w:r>
      <w:r w:rsidR="008425B5">
        <w:rPr>
          <w:rFonts w:ascii="Times New Roman" w:hAnsi="Times New Roman" w:cs="Times New Roman"/>
          <w:sz w:val="24"/>
          <w:szCs w:val="24"/>
        </w:rPr>
        <w:t xml:space="preserve">Fouad </w:t>
      </w:r>
      <w:r w:rsidRPr="00136615">
        <w:rPr>
          <w:rFonts w:ascii="Times New Roman" w:hAnsi="Times New Roman" w:cs="Times New Roman"/>
          <w:sz w:val="24"/>
          <w:szCs w:val="24"/>
        </w:rPr>
        <w:t>Mostafa Sultani in a speech to the mass</w:t>
      </w:r>
      <w:r w:rsidR="00F46833" w:rsidRPr="00136615">
        <w:rPr>
          <w:rFonts w:ascii="Times New Roman" w:hAnsi="Times New Roman" w:cs="Times New Roman"/>
          <w:sz w:val="24"/>
          <w:szCs w:val="24"/>
        </w:rPr>
        <w:t>es</w:t>
      </w:r>
      <w:r w:rsidRPr="00136615">
        <w:rPr>
          <w:rFonts w:ascii="Times New Roman" w:hAnsi="Times New Roman" w:cs="Times New Roman"/>
          <w:sz w:val="24"/>
          <w:szCs w:val="24"/>
        </w:rPr>
        <w:t xml:space="preserve"> in Camp Kanimaran stressed that “the exodus has unified the people […] Mariwan has become the stronghold of liberation and we will make </w:t>
      </w:r>
      <w:r w:rsidR="00F46833" w:rsidRPr="00136615">
        <w:rPr>
          <w:rFonts w:ascii="Times New Roman" w:hAnsi="Times New Roman" w:cs="Times New Roman"/>
          <w:sz w:val="24"/>
          <w:szCs w:val="24"/>
        </w:rPr>
        <w:t xml:space="preserve">the </w:t>
      </w:r>
      <w:r w:rsidRPr="00136615">
        <w:rPr>
          <w:rFonts w:ascii="Times New Roman" w:hAnsi="Times New Roman" w:cs="Times New Roman"/>
          <w:sz w:val="24"/>
          <w:szCs w:val="24"/>
        </w:rPr>
        <w:t xml:space="preserve">whole </w:t>
      </w:r>
      <w:r w:rsidR="00F46833" w:rsidRPr="00136615">
        <w:rPr>
          <w:rFonts w:ascii="Times New Roman" w:hAnsi="Times New Roman" w:cs="Times New Roman"/>
          <w:sz w:val="24"/>
          <w:szCs w:val="24"/>
        </w:rPr>
        <w:t xml:space="preserve">of </w:t>
      </w:r>
      <w:r w:rsidRPr="00136615">
        <w:rPr>
          <w:rFonts w:ascii="Times New Roman" w:hAnsi="Times New Roman" w:cs="Times New Roman"/>
          <w:sz w:val="24"/>
          <w:szCs w:val="24"/>
        </w:rPr>
        <w:t>Iran as Mariwan”</w:t>
      </w:r>
      <w:r w:rsidR="000A2BE2" w:rsidRPr="00136615">
        <w:rPr>
          <w:rFonts w:ascii="Times New Roman" w:hAnsi="Times New Roman" w:cs="Times New Roman"/>
          <w:sz w:val="24"/>
          <w:szCs w:val="24"/>
        </w:rPr>
        <w:t xml:space="preserve"> (</w:t>
      </w:r>
      <w:r w:rsidR="008425B5">
        <w:rPr>
          <w:rFonts w:ascii="Times New Roman" w:hAnsi="Times New Roman" w:cs="Times New Roman"/>
          <w:sz w:val="24"/>
          <w:szCs w:val="24"/>
        </w:rPr>
        <w:t xml:space="preserve">cited </w:t>
      </w:r>
      <w:r w:rsidR="000A2BE2" w:rsidRPr="00136615">
        <w:rPr>
          <w:rFonts w:ascii="Times New Roman" w:hAnsi="Times New Roman" w:cs="Times New Roman"/>
          <w:sz w:val="24"/>
          <w:szCs w:val="24"/>
        </w:rPr>
        <w:t xml:space="preserve">Mostafa Sultani et al., </w:t>
      </w:r>
      <w:r w:rsidR="000A2BE2" w:rsidRPr="00136615">
        <w:rPr>
          <w:rFonts w:ascii="Times New Roman" w:hAnsi="Times New Roman" w:cs="Times New Roman"/>
          <w:i/>
          <w:iCs/>
          <w:sz w:val="24"/>
          <w:szCs w:val="24"/>
        </w:rPr>
        <w:t>2015</w:t>
      </w:r>
      <w:r w:rsidR="000A2BE2" w:rsidRPr="00136615">
        <w:rPr>
          <w:rFonts w:ascii="Times New Roman" w:hAnsi="Times New Roman" w:cs="Times New Roman"/>
          <w:sz w:val="24"/>
          <w:szCs w:val="24"/>
        </w:rPr>
        <w:t>: 379.)</w:t>
      </w:r>
      <w:r w:rsidRPr="00136615">
        <w:rPr>
          <w:rFonts w:ascii="Times New Roman" w:hAnsi="Times New Roman" w:cs="Times New Roman"/>
          <w:sz w:val="24"/>
          <w:szCs w:val="24"/>
        </w:rPr>
        <w:t>.</w:t>
      </w:r>
      <w:r w:rsidR="000A2BE2" w:rsidRPr="00136615">
        <w:rPr>
          <w:rFonts w:ascii="Times New Roman" w:hAnsi="Times New Roman" w:cs="Times New Roman"/>
          <w:sz w:val="24"/>
          <w:szCs w:val="24"/>
        </w:rPr>
        <w:t xml:space="preserve"> </w:t>
      </w:r>
      <w:r w:rsidR="00900F9F" w:rsidRPr="00136615">
        <w:rPr>
          <w:rFonts w:ascii="Times New Roman" w:hAnsi="Times New Roman" w:cs="Times New Roman"/>
          <w:sz w:val="24"/>
          <w:szCs w:val="24"/>
        </w:rPr>
        <w:t xml:space="preserve">This action challenged many of the unpopular forces </w:t>
      </w:r>
      <w:r w:rsidR="00F46833" w:rsidRPr="00136615">
        <w:rPr>
          <w:rFonts w:ascii="Times New Roman" w:hAnsi="Times New Roman" w:cs="Times New Roman"/>
          <w:sz w:val="24"/>
          <w:szCs w:val="24"/>
        </w:rPr>
        <w:t>like the</w:t>
      </w:r>
      <w:r w:rsidR="00900F9F" w:rsidRPr="00136615">
        <w:rPr>
          <w:rFonts w:ascii="Times New Roman" w:hAnsi="Times New Roman" w:cs="Times New Roman"/>
          <w:sz w:val="24"/>
          <w:szCs w:val="24"/>
        </w:rPr>
        <w:t xml:space="preserve"> </w:t>
      </w:r>
      <w:r w:rsidR="00900F9F" w:rsidRPr="00136615">
        <w:rPr>
          <w:rFonts w:ascii="Times New Roman" w:hAnsi="Times New Roman" w:cs="Times New Roman"/>
          <w:i/>
          <w:sz w:val="24"/>
          <w:szCs w:val="24"/>
        </w:rPr>
        <w:t>Pasdaran</w:t>
      </w:r>
      <w:r w:rsidR="00900F9F" w:rsidRPr="00136615">
        <w:rPr>
          <w:rFonts w:ascii="Times New Roman" w:hAnsi="Times New Roman" w:cs="Times New Roman"/>
          <w:sz w:val="24"/>
          <w:szCs w:val="24"/>
        </w:rPr>
        <w:t xml:space="preserve">, the army, advocates of Moftizade’s </w:t>
      </w:r>
      <w:r w:rsidR="00900F9F" w:rsidRPr="00136615">
        <w:rPr>
          <w:rFonts w:ascii="Times New Roman" w:hAnsi="Times New Roman" w:cs="Times New Roman"/>
          <w:i/>
          <w:iCs/>
          <w:sz w:val="24"/>
          <w:szCs w:val="24"/>
        </w:rPr>
        <w:t>Maktab-e Quran</w:t>
      </w:r>
      <w:r w:rsidR="00F46833" w:rsidRPr="00136615">
        <w:rPr>
          <w:rFonts w:ascii="Times New Roman" w:hAnsi="Times New Roman" w:cs="Times New Roman"/>
          <w:iCs/>
          <w:sz w:val="24"/>
          <w:szCs w:val="24"/>
        </w:rPr>
        <w:t>,</w:t>
      </w:r>
      <w:r w:rsidR="00900F9F" w:rsidRPr="00136615">
        <w:rPr>
          <w:rFonts w:ascii="Times New Roman" w:hAnsi="Times New Roman" w:cs="Times New Roman"/>
          <w:sz w:val="24"/>
          <w:szCs w:val="24"/>
        </w:rPr>
        <w:t xml:space="preserve"> and the landlords.  The </w:t>
      </w:r>
      <w:r w:rsidR="000A2BE2" w:rsidRPr="00136615">
        <w:rPr>
          <w:rFonts w:asciiTheme="majorBidi" w:hAnsiTheme="majorBidi" w:cstheme="majorBidi"/>
          <w:i/>
          <w:iCs/>
          <w:sz w:val="24"/>
          <w:szCs w:val="24"/>
        </w:rPr>
        <w:t>şora,</w:t>
      </w:r>
      <w:r w:rsidR="00900F9F" w:rsidRPr="00136615">
        <w:rPr>
          <w:rFonts w:ascii="Times New Roman" w:hAnsi="Times New Roman" w:cs="Times New Roman"/>
          <w:sz w:val="24"/>
          <w:szCs w:val="24"/>
        </w:rPr>
        <w:t xml:space="preserve"> </w:t>
      </w:r>
      <w:r w:rsidR="00F46833" w:rsidRPr="00136615">
        <w:rPr>
          <w:rFonts w:ascii="Times New Roman" w:hAnsi="Times New Roman" w:cs="Times New Roman"/>
          <w:sz w:val="24"/>
          <w:szCs w:val="24"/>
        </w:rPr>
        <w:t>which</w:t>
      </w:r>
      <w:r w:rsidR="00900F9F" w:rsidRPr="00136615">
        <w:rPr>
          <w:rFonts w:ascii="Times New Roman" w:hAnsi="Times New Roman" w:cs="Times New Roman"/>
          <w:sz w:val="24"/>
          <w:szCs w:val="24"/>
        </w:rPr>
        <w:t xml:space="preserve"> before the exodus was </w:t>
      </w:r>
      <w:r w:rsidR="00F46833" w:rsidRPr="00136615">
        <w:rPr>
          <w:rFonts w:ascii="Times New Roman" w:hAnsi="Times New Roman" w:cs="Times New Roman"/>
          <w:sz w:val="24"/>
          <w:szCs w:val="24"/>
        </w:rPr>
        <w:t xml:space="preserve">declared illegal </w:t>
      </w:r>
      <w:r w:rsidR="00900F9F" w:rsidRPr="00136615">
        <w:rPr>
          <w:rFonts w:ascii="Times New Roman" w:hAnsi="Times New Roman" w:cs="Times New Roman"/>
          <w:sz w:val="24"/>
          <w:szCs w:val="24"/>
        </w:rPr>
        <w:t>by</w:t>
      </w:r>
      <w:r w:rsidR="00F46833" w:rsidRPr="00136615">
        <w:rPr>
          <w:rFonts w:ascii="Times New Roman" w:hAnsi="Times New Roman" w:cs="Times New Roman"/>
          <w:sz w:val="24"/>
          <w:szCs w:val="24"/>
        </w:rPr>
        <w:t xml:space="preserve"> the</w:t>
      </w:r>
      <w:r w:rsidR="00900F9F" w:rsidRPr="00136615">
        <w:rPr>
          <w:rFonts w:ascii="Times New Roman" w:hAnsi="Times New Roman" w:cs="Times New Roman"/>
          <w:sz w:val="24"/>
          <w:szCs w:val="24"/>
        </w:rPr>
        <w:t xml:space="preserve"> </w:t>
      </w:r>
      <w:r w:rsidR="000A2BE2" w:rsidRPr="00136615">
        <w:rPr>
          <w:rFonts w:ascii="Times New Roman" w:hAnsi="Times New Roman" w:cs="Times New Roman"/>
          <w:sz w:val="24"/>
          <w:szCs w:val="24"/>
        </w:rPr>
        <w:t>regime,</w:t>
      </w:r>
      <w:r w:rsidR="00900F9F" w:rsidRPr="00136615">
        <w:rPr>
          <w:rFonts w:ascii="Times New Roman" w:hAnsi="Times New Roman" w:cs="Times New Roman"/>
          <w:sz w:val="24"/>
          <w:szCs w:val="24"/>
        </w:rPr>
        <w:t xml:space="preserve"> </w:t>
      </w:r>
      <w:r w:rsidR="00F46833" w:rsidRPr="00136615">
        <w:rPr>
          <w:rFonts w:ascii="Times New Roman" w:hAnsi="Times New Roman" w:cs="Times New Roman"/>
          <w:sz w:val="24"/>
          <w:szCs w:val="24"/>
        </w:rPr>
        <w:t>was officially</w:t>
      </w:r>
      <w:r w:rsidR="00900F9F" w:rsidRPr="00136615">
        <w:rPr>
          <w:rFonts w:ascii="Times New Roman" w:hAnsi="Times New Roman" w:cs="Times New Roman"/>
          <w:sz w:val="24"/>
          <w:szCs w:val="24"/>
        </w:rPr>
        <w:t xml:space="preserve"> recognized</w:t>
      </w:r>
      <w:r w:rsidR="00F46833" w:rsidRPr="00136615">
        <w:rPr>
          <w:rFonts w:ascii="Times New Roman" w:hAnsi="Times New Roman" w:cs="Times New Roman"/>
          <w:sz w:val="24"/>
          <w:szCs w:val="24"/>
        </w:rPr>
        <w:t xml:space="preserve"> after the event</w:t>
      </w:r>
      <w:r w:rsidR="00900F9F" w:rsidRPr="00136615">
        <w:rPr>
          <w:rFonts w:ascii="Times New Roman" w:hAnsi="Times New Roman" w:cs="Times New Roman"/>
          <w:sz w:val="24"/>
          <w:szCs w:val="24"/>
        </w:rPr>
        <w:t xml:space="preserve">. Even though the regime </w:t>
      </w:r>
      <w:r w:rsidR="00900F9F" w:rsidRPr="00136615">
        <w:rPr>
          <w:rFonts w:ascii="Times New Roman" w:hAnsi="Times New Roman" w:cs="Times New Roman"/>
          <w:sz w:val="24"/>
          <w:szCs w:val="24"/>
        </w:rPr>
        <w:lastRenderedPageBreak/>
        <w:t>never kept its promises, as part of the negotiation</w:t>
      </w:r>
      <w:r w:rsidR="00F46833" w:rsidRPr="00136615">
        <w:rPr>
          <w:rFonts w:ascii="Times New Roman" w:hAnsi="Times New Roman" w:cs="Times New Roman"/>
          <w:sz w:val="24"/>
          <w:szCs w:val="24"/>
        </w:rPr>
        <w:t>s</w:t>
      </w:r>
      <w:r w:rsidR="00900F9F" w:rsidRPr="00136615">
        <w:rPr>
          <w:rFonts w:ascii="Times New Roman" w:hAnsi="Times New Roman" w:cs="Times New Roman"/>
          <w:sz w:val="24"/>
          <w:szCs w:val="24"/>
        </w:rPr>
        <w:t xml:space="preserve"> following the exodus, </w:t>
      </w:r>
      <w:r w:rsidR="00F46833" w:rsidRPr="00136615">
        <w:rPr>
          <w:rFonts w:ascii="Times New Roman" w:hAnsi="Times New Roman" w:cs="Times New Roman"/>
          <w:sz w:val="24"/>
          <w:szCs w:val="24"/>
        </w:rPr>
        <w:t xml:space="preserve">the </w:t>
      </w:r>
      <w:r w:rsidR="00900F9F" w:rsidRPr="00136615">
        <w:rPr>
          <w:rFonts w:ascii="Times New Roman" w:hAnsi="Times New Roman" w:cs="Times New Roman"/>
          <w:sz w:val="24"/>
          <w:szCs w:val="24"/>
        </w:rPr>
        <w:t>regime promised to remove all its military base</w:t>
      </w:r>
      <w:r w:rsidR="00415F11" w:rsidRPr="00136615">
        <w:rPr>
          <w:rFonts w:ascii="Times New Roman" w:hAnsi="Times New Roman" w:cs="Times New Roman"/>
          <w:sz w:val="24"/>
          <w:szCs w:val="24"/>
        </w:rPr>
        <w:t xml:space="preserve">s </w:t>
      </w:r>
      <w:r w:rsidR="00F46833" w:rsidRPr="00136615">
        <w:rPr>
          <w:rFonts w:ascii="Times New Roman" w:hAnsi="Times New Roman" w:cs="Times New Roman"/>
          <w:sz w:val="24"/>
          <w:szCs w:val="24"/>
        </w:rPr>
        <w:t>from</w:t>
      </w:r>
      <w:r w:rsidR="00415F11" w:rsidRPr="00136615">
        <w:rPr>
          <w:rFonts w:ascii="Times New Roman" w:hAnsi="Times New Roman" w:cs="Times New Roman"/>
          <w:sz w:val="24"/>
          <w:szCs w:val="24"/>
        </w:rPr>
        <w:t xml:space="preserve"> the city</w:t>
      </w:r>
      <w:r w:rsidR="00F46833" w:rsidRPr="00136615">
        <w:rPr>
          <w:rFonts w:ascii="Times New Roman" w:hAnsi="Times New Roman" w:cs="Times New Roman"/>
          <w:sz w:val="24"/>
          <w:szCs w:val="24"/>
        </w:rPr>
        <w:t>,</w:t>
      </w:r>
      <w:r w:rsidR="00415F11" w:rsidRPr="00136615">
        <w:rPr>
          <w:rFonts w:ascii="Times New Roman" w:hAnsi="Times New Roman" w:cs="Times New Roman"/>
          <w:sz w:val="24"/>
          <w:szCs w:val="24"/>
        </w:rPr>
        <w:t xml:space="preserve"> and hand </w:t>
      </w:r>
      <w:r w:rsidR="00900F9F" w:rsidRPr="00136615">
        <w:rPr>
          <w:rFonts w:ascii="Times New Roman" w:hAnsi="Times New Roman" w:cs="Times New Roman"/>
          <w:sz w:val="24"/>
          <w:szCs w:val="24"/>
        </w:rPr>
        <w:t xml:space="preserve">the security </w:t>
      </w:r>
      <w:r w:rsidR="00F46833" w:rsidRPr="00136615">
        <w:rPr>
          <w:rFonts w:ascii="Times New Roman" w:hAnsi="Times New Roman" w:cs="Times New Roman"/>
          <w:sz w:val="24"/>
          <w:szCs w:val="24"/>
        </w:rPr>
        <w:t xml:space="preserve">of </w:t>
      </w:r>
      <w:r w:rsidR="00900F9F" w:rsidRPr="00136615">
        <w:rPr>
          <w:rFonts w:ascii="Times New Roman" w:hAnsi="Times New Roman" w:cs="Times New Roman"/>
          <w:sz w:val="24"/>
          <w:szCs w:val="24"/>
        </w:rPr>
        <w:t xml:space="preserve">Mariwan to </w:t>
      </w:r>
      <w:r w:rsidR="00F46833" w:rsidRPr="00136615">
        <w:rPr>
          <w:rFonts w:ascii="Times New Roman" w:hAnsi="Times New Roman" w:cs="Times New Roman"/>
          <w:sz w:val="24"/>
          <w:szCs w:val="24"/>
        </w:rPr>
        <w:t xml:space="preserve">the </w:t>
      </w:r>
      <w:r w:rsidR="00900F9F" w:rsidRPr="00136615">
        <w:rPr>
          <w:rFonts w:ascii="Times New Roman" w:hAnsi="Times New Roman" w:cs="Times New Roman"/>
          <w:sz w:val="24"/>
          <w:szCs w:val="24"/>
        </w:rPr>
        <w:t>police and local forces.</w:t>
      </w:r>
    </w:p>
    <w:p w14:paraId="4E009243" w14:textId="77777777" w:rsidR="00900F9F" w:rsidRDefault="00900F9F" w:rsidP="00900F9F">
      <w:pPr>
        <w:shd w:val="clear" w:color="auto" w:fill="FFFFFF"/>
        <w:spacing w:after="0" w:line="360" w:lineRule="auto"/>
        <w:jc w:val="both"/>
        <w:outlineLvl w:val="0"/>
        <w:rPr>
          <w:rFonts w:ascii="Times New Roman" w:hAnsi="Times New Roman" w:cs="Times New Roman"/>
          <w:b/>
          <w:bCs/>
          <w:sz w:val="24"/>
          <w:szCs w:val="24"/>
        </w:rPr>
      </w:pPr>
    </w:p>
    <w:p w14:paraId="06F7F1C7" w14:textId="77777777" w:rsidR="00900F9F" w:rsidRDefault="00900F9F" w:rsidP="003B51C9">
      <w:pPr>
        <w:shd w:val="clear" w:color="auto" w:fill="FFFFFF"/>
        <w:spacing w:after="0" w:line="276"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Conclusion</w:t>
      </w:r>
    </w:p>
    <w:p w14:paraId="7103262C" w14:textId="45FC93C2" w:rsidR="006C32D6" w:rsidRDefault="00766F09" w:rsidP="003B51C9">
      <w:pPr>
        <w:shd w:val="clear" w:color="auto" w:fill="FFFFFF"/>
        <w:spacing w:after="0" w:line="276"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Whilst </w:t>
      </w:r>
      <w:r w:rsidR="00900F9F">
        <w:rPr>
          <w:rFonts w:ascii="Times New Roman" w:hAnsi="Times New Roman" w:cs="Times New Roman"/>
          <w:sz w:val="24"/>
          <w:szCs w:val="24"/>
        </w:rPr>
        <w:t xml:space="preserve">the </w:t>
      </w:r>
      <w:r w:rsidR="00F46833">
        <w:rPr>
          <w:rFonts w:ascii="Times New Roman" w:hAnsi="Times New Roman" w:cs="Times New Roman"/>
          <w:sz w:val="24"/>
          <w:szCs w:val="24"/>
        </w:rPr>
        <w:t xml:space="preserve">Revolution </w:t>
      </w:r>
      <w:r w:rsidR="00415F11">
        <w:rPr>
          <w:rFonts w:ascii="Times New Roman" w:hAnsi="Times New Roman" w:cs="Times New Roman"/>
          <w:sz w:val="24"/>
          <w:szCs w:val="24"/>
        </w:rPr>
        <w:t>resulted in</w:t>
      </w:r>
      <w:r w:rsidR="00F46833">
        <w:rPr>
          <w:rFonts w:ascii="Times New Roman" w:hAnsi="Times New Roman" w:cs="Times New Roman"/>
          <w:sz w:val="24"/>
          <w:szCs w:val="24"/>
        </w:rPr>
        <w:t xml:space="preserve"> a</w:t>
      </w:r>
      <w:r w:rsidR="00415F11">
        <w:rPr>
          <w:rFonts w:ascii="Times New Roman" w:hAnsi="Times New Roman" w:cs="Times New Roman"/>
          <w:sz w:val="24"/>
          <w:szCs w:val="24"/>
        </w:rPr>
        <w:t xml:space="preserve"> change of regime, </w:t>
      </w:r>
      <w:r>
        <w:rPr>
          <w:rFonts w:ascii="Times New Roman" w:hAnsi="Times New Roman" w:cs="Times New Roman"/>
          <w:sz w:val="24"/>
          <w:szCs w:val="24"/>
        </w:rPr>
        <w:t xml:space="preserve">the establishment of </w:t>
      </w:r>
      <w:r w:rsidR="00900F9F">
        <w:rPr>
          <w:rFonts w:ascii="Times New Roman" w:hAnsi="Times New Roman" w:cs="Times New Roman"/>
          <w:sz w:val="24"/>
          <w:szCs w:val="24"/>
        </w:rPr>
        <w:t>a new model of state-people relation</w:t>
      </w:r>
      <w:r>
        <w:rPr>
          <w:rFonts w:ascii="Times New Roman" w:hAnsi="Times New Roman" w:cs="Times New Roman"/>
          <w:sz w:val="24"/>
          <w:szCs w:val="24"/>
        </w:rPr>
        <w:t>s</w:t>
      </w:r>
      <w:r w:rsidR="00900F9F">
        <w:rPr>
          <w:rFonts w:ascii="Times New Roman" w:hAnsi="Times New Roman" w:cs="Times New Roman"/>
          <w:sz w:val="24"/>
          <w:szCs w:val="24"/>
        </w:rPr>
        <w:t xml:space="preserve"> did</w:t>
      </w:r>
      <w:r>
        <w:rPr>
          <w:rFonts w:ascii="Times New Roman" w:hAnsi="Times New Roman" w:cs="Times New Roman"/>
          <w:sz w:val="24"/>
          <w:szCs w:val="24"/>
        </w:rPr>
        <w:t xml:space="preserve"> not</w:t>
      </w:r>
      <w:r w:rsidR="00900F9F">
        <w:rPr>
          <w:rFonts w:ascii="Times New Roman" w:hAnsi="Times New Roman" w:cs="Times New Roman"/>
          <w:sz w:val="24"/>
          <w:szCs w:val="24"/>
        </w:rPr>
        <w:t xml:space="preserve"> result in democratization </w:t>
      </w:r>
      <w:r>
        <w:rPr>
          <w:rFonts w:ascii="Times New Roman" w:hAnsi="Times New Roman" w:cs="Times New Roman"/>
          <w:sz w:val="24"/>
          <w:szCs w:val="24"/>
        </w:rPr>
        <w:t xml:space="preserve">or </w:t>
      </w:r>
      <w:r w:rsidR="00900F9F">
        <w:rPr>
          <w:rFonts w:ascii="Times New Roman" w:hAnsi="Times New Roman" w:cs="Times New Roman"/>
          <w:sz w:val="24"/>
          <w:szCs w:val="24"/>
        </w:rPr>
        <w:t>socio-political improvement in Iran. The Islamic regime’s terrorisation of its opponents resulted in new disappointment and further deprivation. In the case of the Kurdish movement</w:t>
      </w:r>
      <w:r>
        <w:rPr>
          <w:rFonts w:ascii="Times New Roman" w:hAnsi="Times New Roman" w:cs="Times New Roman"/>
          <w:sz w:val="24"/>
          <w:szCs w:val="24"/>
        </w:rPr>
        <w:t>,</w:t>
      </w:r>
      <w:r w:rsidR="00900F9F">
        <w:rPr>
          <w:rFonts w:ascii="Times New Roman" w:hAnsi="Times New Roman" w:cs="Times New Roman"/>
          <w:sz w:val="24"/>
          <w:szCs w:val="24"/>
        </w:rPr>
        <w:t xml:space="preserve"> the current four-decade long Kurdish conflict with the Islamic regime is a product of this disappointment and deprivation. The 1979 </w:t>
      </w:r>
      <w:r>
        <w:rPr>
          <w:rFonts w:ascii="Times New Roman" w:hAnsi="Times New Roman" w:cs="Times New Roman"/>
          <w:sz w:val="24"/>
          <w:szCs w:val="24"/>
        </w:rPr>
        <w:t xml:space="preserve">Revolution </w:t>
      </w:r>
      <w:r w:rsidR="00900F9F">
        <w:rPr>
          <w:rFonts w:ascii="Times New Roman" w:hAnsi="Times New Roman" w:cs="Times New Roman"/>
          <w:sz w:val="24"/>
          <w:szCs w:val="24"/>
        </w:rPr>
        <w:t>resulted in the re-emergence of the Kurdish movement</w:t>
      </w:r>
      <w:r>
        <w:rPr>
          <w:rFonts w:ascii="Times New Roman" w:hAnsi="Times New Roman" w:cs="Times New Roman"/>
          <w:sz w:val="24"/>
          <w:szCs w:val="24"/>
        </w:rPr>
        <w:t>,</w:t>
      </w:r>
      <w:r w:rsidR="00900F9F">
        <w:rPr>
          <w:rFonts w:ascii="Times New Roman" w:hAnsi="Times New Roman" w:cs="Times New Roman"/>
          <w:sz w:val="24"/>
          <w:szCs w:val="24"/>
        </w:rPr>
        <w:t xml:space="preserve"> and massive diversification of the number of actors and ideologies participating in this movement. These new emergences provided opportunities as well as challenges. The sudden rise of the multi-faceted civil society organizations and their activities in Kurdistan reveals that the </w:t>
      </w:r>
      <w:r w:rsidR="00512F12">
        <w:rPr>
          <w:rFonts w:ascii="Times New Roman" w:hAnsi="Times New Roman" w:cs="Times New Roman"/>
          <w:sz w:val="24"/>
          <w:szCs w:val="24"/>
        </w:rPr>
        <w:t xml:space="preserve">Revolution </w:t>
      </w:r>
      <w:r w:rsidR="00900F9F">
        <w:rPr>
          <w:rFonts w:ascii="Times New Roman" w:hAnsi="Times New Roman" w:cs="Times New Roman"/>
          <w:sz w:val="24"/>
          <w:szCs w:val="24"/>
        </w:rPr>
        <w:t xml:space="preserve">did not only provide the Kurdish movement with the opportunity </w:t>
      </w:r>
      <w:r w:rsidR="00512F12">
        <w:rPr>
          <w:rFonts w:ascii="Times New Roman" w:hAnsi="Times New Roman" w:cs="Times New Roman"/>
          <w:sz w:val="24"/>
          <w:szCs w:val="24"/>
        </w:rPr>
        <w:t xml:space="preserve">for the </w:t>
      </w:r>
      <w:r w:rsidR="00900F9F">
        <w:rPr>
          <w:rFonts w:ascii="Times New Roman" w:hAnsi="Times New Roman" w:cs="Times New Roman"/>
          <w:sz w:val="24"/>
          <w:szCs w:val="24"/>
        </w:rPr>
        <w:t>re-emergence of the</w:t>
      </w:r>
      <w:r w:rsidR="00415F11">
        <w:rPr>
          <w:rFonts w:ascii="Times New Roman" w:hAnsi="Times New Roman" w:cs="Times New Roman"/>
          <w:sz w:val="24"/>
          <w:szCs w:val="24"/>
        </w:rPr>
        <w:t xml:space="preserve"> national struggle, but also</w:t>
      </w:r>
      <w:r w:rsidR="00512F12">
        <w:rPr>
          <w:rFonts w:ascii="Times New Roman" w:hAnsi="Times New Roman" w:cs="Times New Roman"/>
          <w:sz w:val="24"/>
          <w:szCs w:val="24"/>
        </w:rPr>
        <w:t xml:space="preserve"> that</w:t>
      </w:r>
      <w:r w:rsidR="00415F11">
        <w:rPr>
          <w:rFonts w:ascii="Times New Roman" w:hAnsi="Times New Roman" w:cs="Times New Roman"/>
          <w:sz w:val="24"/>
          <w:szCs w:val="24"/>
        </w:rPr>
        <w:t xml:space="preserve"> </w:t>
      </w:r>
      <w:r w:rsidR="00900F9F">
        <w:rPr>
          <w:rFonts w:ascii="Times New Roman" w:hAnsi="Times New Roman" w:cs="Times New Roman"/>
          <w:sz w:val="24"/>
          <w:szCs w:val="24"/>
        </w:rPr>
        <w:t>Kurdistan possessed a generation of intellectual</w:t>
      </w:r>
      <w:r w:rsidR="00512F12">
        <w:rPr>
          <w:rFonts w:ascii="Times New Roman" w:hAnsi="Times New Roman" w:cs="Times New Roman"/>
          <w:sz w:val="24"/>
          <w:szCs w:val="24"/>
        </w:rPr>
        <w:t>s,</w:t>
      </w:r>
      <w:r w:rsidR="00900F9F">
        <w:rPr>
          <w:rFonts w:ascii="Times New Roman" w:hAnsi="Times New Roman" w:cs="Times New Roman"/>
          <w:sz w:val="24"/>
          <w:szCs w:val="24"/>
        </w:rPr>
        <w:t xml:space="preserve"> </w:t>
      </w:r>
      <w:r w:rsidR="00512F12">
        <w:rPr>
          <w:rFonts w:ascii="Times New Roman" w:hAnsi="Times New Roman" w:cs="Times New Roman"/>
          <w:sz w:val="24"/>
          <w:szCs w:val="24"/>
        </w:rPr>
        <w:t>who with</w:t>
      </w:r>
      <w:r w:rsidR="00900F9F">
        <w:rPr>
          <w:rFonts w:ascii="Times New Roman" w:hAnsi="Times New Roman" w:cs="Times New Roman"/>
          <w:sz w:val="24"/>
          <w:szCs w:val="24"/>
        </w:rPr>
        <w:t xml:space="preserve"> the </w:t>
      </w:r>
      <w:r w:rsidR="00512F12">
        <w:rPr>
          <w:rFonts w:ascii="Times New Roman" w:hAnsi="Times New Roman" w:cs="Times New Roman"/>
          <w:sz w:val="24"/>
          <w:szCs w:val="24"/>
        </w:rPr>
        <w:t xml:space="preserve">Revolution </w:t>
      </w:r>
      <w:r w:rsidR="00900F9F">
        <w:rPr>
          <w:rFonts w:ascii="Times New Roman" w:hAnsi="Times New Roman" w:cs="Times New Roman"/>
          <w:sz w:val="24"/>
          <w:szCs w:val="24"/>
        </w:rPr>
        <w:t xml:space="preserve">gained the opportunity </w:t>
      </w:r>
      <w:r w:rsidR="00512F12">
        <w:rPr>
          <w:rFonts w:ascii="Times New Roman" w:hAnsi="Times New Roman" w:cs="Times New Roman"/>
          <w:sz w:val="24"/>
          <w:szCs w:val="24"/>
        </w:rPr>
        <w:t>to become</w:t>
      </w:r>
      <w:r w:rsidR="00900F9F">
        <w:rPr>
          <w:rFonts w:ascii="Times New Roman" w:hAnsi="Times New Roman" w:cs="Times New Roman"/>
          <w:sz w:val="24"/>
          <w:szCs w:val="24"/>
        </w:rPr>
        <w:t xml:space="preserve"> active and put in practice their potential. </w:t>
      </w:r>
    </w:p>
    <w:p w14:paraId="20DC5FBF" w14:textId="77777777" w:rsidR="009B6D93" w:rsidRDefault="009B6D93" w:rsidP="006C32D6">
      <w:pPr>
        <w:shd w:val="clear" w:color="auto" w:fill="FFFFFF"/>
        <w:spacing w:after="0" w:line="360" w:lineRule="auto"/>
        <w:jc w:val="both"/>
        <w:outlineLvl w:val="0"/>
        <w:rPr>
          <w:rFonts w:ascii="Times New Roman" w:hAnsi="Times New Roman" w:cs="Times New Roman"/>
          <w:sz w:val="24"/>
          <w:szCs w:val="24"/>
        </w:rPr>
      </w:pPr>
    </w:p>
    <w:p w14:paraId="4151DC4E" w14:textId="77777777" w:rsidR="006A7B39" w:rsidRPr="003F7CC0" w:rsidRDefault="006A7B39" w:rsidP="008425B5">
      <w:pPr>
        <w:spacing w:after="0" w:line="276" w:lineRule="auto"/>
        <w:jc w:val="both"/>
        <w:rPr>
          <w:rFonts w:asciiTheme="majorBidi" w:hAnsiTheme="majorBidi" w:cstheme="majorBidi"/>
          <w:b/>
          <w:bCs/>
        </w:rPr>
      </w:pPr>
      <w:r w:rsidRPr="003F7CC0">
        <w:rPr>
          <w:rFonts w:asciiTheme="majorBidi" w:hAnsiTheme="majorBidi" w:cstheme="majorBidi"/>
          <w:b/>
          <w:bCs/>
        </w:rPr>
        <w:t>References</w:t>
      </w:r>
    </w:p>
    <w:p w14:paraId="7C7D85D5" w14:textId="48ABA23B" w:rsidR="006A7B39" w:rsidRPr="003F7CC0" w:rsidRDefault="006A7B39" w:rsidP="003F7CC0">
      <w:pPr>
        <w:pStyle w:val="FootnoteText"/>
        <w:spacing w:line="276" w:lineRule="auto"/>
        <w:ind w:left="720" w:hanging="720"/>
        <w:jc w:val="both"/>
        <w:rPr>
          <w:rFonts w:asciiTheme="majorBidi" w:hAnsiTheme="majorBidi" w:cstheme="majorBidi"/>
          <w:sz w:val="22"/>
          <w:szCs w:val="22"/>
        </w:rPr>
      </w:pPr>
      <w:r w:rsidRPr="003F7CC0">
        <w:rPr>
          <w:rFonts w:asciiTheme="majorBidi" w:hAnsiTheme="majorBidi" w:cstheme="majorBidi"/>
          <w:sz w:val="22"/>
          <w:szCs w:val="22"/>
        </w:rPr>
        <w:t>Abrahamian, E. (1993)</w:t>
      </w:r>
      <w:r w:rsidR="00CE5FEA" w:rsidRPr="003F7CC0">
        <w:rPr>
          <w:rFonts w:asciiTheme="majorBidi" w:hAnsiTheme="majorBidi" w:cstheme="majorBidi"/>
          <w:sz w:val="22"/>
          <w:szCs w:val="22"/>
        </w:rPr>
        <w:t>.</w:t>
      </w:r>
      <w:r w:rsidRPr="003F7CC0">
        <w:rPr>
          <w:rFonts w:asciiTheme="majorBidi" w:hAnsiTheme="majorBidi" w:cstheme="majorBidi"/>
          <w:sz w:val="22"/>
          <w:szCs w:val="22"/>
        </w:rPr>
        <w:t xml:space="preserve"> </w:t>
      </w:r>
      <w:r w:rsidRPr="003F7CC0">
        <w:rPr>
          <w:rFonts w:asciiTheme="majorBidi" w:hAnsiTheme="majorBidi" w:cstheme="majorBidi"/>
          <w:i/>
          <w:iCs/>
          <w:sz w:val="22"/>
          <w:szCs w:val="22"/>
        </w:rPr>
        <w:t xml:space="preserve">Khomeinism: Essays on the Islamic Republic. </w:t>
      </w:r>
      <w:r w:rsidRPr="003F7CC0">
        <w:rPr>
          <w:rFonts w:asciiTheme="majorBidi" w:hAnsiTheme="majorBidi" w:cstheme="majorBidi"/>
          <w:sz w:val="22"/>
          <w:szCs w:val="22"/>
        </w:rPr>
        <w:t>Berkeley: University of California.</w:t>
      </w:r>
    </w:p>
    <w:p w14:paraId="768432FD" w14:textId="46771D32" w:rsidR="006A7B39" w:rsidRPr="003F7CC0" w:rsidRDefault="006A7B39" w:rsidP="003F7CC0">
      <w:pPr>
        <w:pStyle w:val="FootnoteText"/>
        <w:spacing w:line="276" w:lineRule="auto"/>
        <w:ind w:left="720" w:hanging="720"/>
        <w:jc w:val="both"/>
        <w:rPr>
          <w:rStyle w:val="FootnoteReference"/>
          <w:rFonts w:asciiTheme="majorBidi" w:hAnsiTheme="majorBidi" w:cstheme="majorBidi"/>
          <w:sz w:val="22"/>
          <w:szCs w:val="22"/>
          <w:vertAlign w:val="baseline"/>
        </w:rPr>
      </w:pPr>
      <w:r w:rsidRPr="003F7CC0">
        <w:rPr>
          <w:rFonts w:asciiTheme="majorBidi" w:hAnsiTheme="majorBidi" w:cstheme="majorBidi"/>
          <w:sz w:val="22"/>
          <w:szCs w:val="22"/>
        </w:rPr>
        <w:t>Amjadi, S. (2011)</w:t>
      </w:r>
      <w:r w:rsidR="00480FA7" w:rsidRPr="003F7CC0">
        <w:rPr>
          <w:rFonts w:asciiTheme="majorBidi" w:hAnsiTheme="majorBidi" w:cstheme="majorBidi"/>
          <w:sz w:val="22"/>
          <w:szCs w:val="22"/>
        </w:rPr>
        <w:t>.</w:t>
      </w:r>
      <w:r w:rsidRPr="003F7CC0">
        <w:rPr>
          <w:rFonts w:asciiTheme="majorBidi" w:hAnsiTheme="majorBidi" w:cstheme="majorBidi"/>
          <w:sz w:val="22"/>
          <w:szCs w:val="22"/>
        </w:rPr>
        <w:t xml:space="preserve"> </w:t>
      </w:r>
      <w:r w:rsidRPr="003F7CC0">
        <w:rPr>
          <w:rFonts w:asciiTheme="majorBidi" w:hAnsiTheme="majorBidi" w:cstheme="majorBidi"/>
          <w:i/>
          <w:iCs/>
          <w:sz w:val="22"/>
          <w:szCs w:val="22"/>
        </w:rPr>
        <w:t>Negahi Gozera be Koch-e Iterazi-e Mardom-e Mariwan dar 33min salgerd-e an</w:t>
      </w:r>
      <w:r w:rsidRPr="003F7CC0">
        <w:rPr>
          <w:rFonts w:asciiTheme="majorBidi" w:hAnsiTheme="majorBidi" w:cstheme="majorBidi"/>
          <w:sz w:val="22"/>
          <w:szCs w:val="22"/>
        </w:rPr>
        <w:t xml:space="preserve"> [</w:t>
      </w:r>
      <w:r w:rsidR="00101A00" w:rsidRPr="003F7CC0">
        <w:rPr>
          <w:rFonts w:asciiTheme="majorBidi" w:hAnsiTheme="majorBidi" w:cstheme="majorBidi"/>
          <w:sz w:val="22"/>
          <w:szCs w:val="22"/>
        </w:rPr>
        <w:t>A Review of the Historic Protest Exodus of the People of Mariwan on its 33</w:t>
      </w:r>
      <w:r w:rsidR="00101A00" w:rsidRPr="003F7CC0">
        <w:rPr>
          <w:rFonts w:asciiTheme="majorBidi" w:hAnsiTheme="majorBidi" w:cstheme="majorBidi"/>
          <w:sz w:val="22"/>
          <w:szCs w:val="22"/>
          <w:vertAlign w:val="superscript"/>
        </w:rPr>
        <w:t>rd</w:t>
      </w:r>
      <w:r w:rsidR="00101A00" w:rsidRPr="003F7CC0">
        <w:rPr>
          <w:rFonts w:asciiTheme="majorBidi" w:hAnsiTheme="majorBidi" w:cstheme="majorBidi"/>
          <w:sz w:val="22"/>
          <w:szCs w:val="22"/>
        </w:rPr>
        <w:t xml:space="preserve"> Anniversary</w:t>
      </w:r>
      <w:r w:rsidRPr="003F7CC0">
        <w:rPr>
          <w:rFonts w:asciiTheme="majorBidi" w:hAnsiTheme="majorBidi" w:cstheme="majorBidi"/>
          <w:sz w:val="22"/>
          <w:szCs w:val="22"/>
        </w:rPr>
        <w:t xml:space="preserve">]. </w:t>
      </w:r>
      <w:r w:rsidR="003F7CC0" w:rsidRPr="003F7CC0">
        <w:rPr>
          <w:rFonts w:asciiTheme="majorBidi" w:hAnsiTheme="majorBidi" w:cstheme="majorBidi"/>
          <w:sz w:val="22"/>
          <w:szCs w:val="22"/>
        </w:rPr>
        <w:t xml:space="preserve">Retrieved from </w:t>
      </w:r>
      <w:hyperlink r:id="rId8" w:history="1">
        <w:r w:rsidRPr="003F7CC0">
          <w:rPr>
            <w:rStyle w:val="Hyperlink"/>
            <w:rFonts w:asciiTheme="majorBidi" w:eastAsia="MinionPro-Regular" w:hAnsiTheme="majorBidi" w:cstheme="majorBidi"/>
            <w:color w:val="auto"/>
            <w:sz w:val="22"/>
            <w:szCs w:val="22"/>
            <w:u w:val="none"/>
          </w:rPr>
          <w:t>http://</w:t>
        </w:r>
        <w:r w:rsidRPr="003F7CC0">
          <w:rPr>
            <w:rStyle w:val="FootnoteReference"/>
            <w:rFonts w:asciiTheme="majorBidi" w:hAnsiTheme="majorBidi" w:cstheme="majorBidi"/>
            <w:sz w:val="22"/>
            <w:szCs w:val="22"/>
            <w:vertAlign w:val="baseline"/>
          </w:rPr>
          <w:t>news</w:t>
        </w:r>
        <w:r w:rsidRPr="003F7CC0">
          <w:rPr>
            <w:rStyle w:val="Hyperlink"/>
            <w:rFonts w:asciiTheme="majorBidi" w:eastAsia="MinionPro-Regular" w:hAnsiTheme="majorBidi" w:cstheme="majorBidi"/>
            <w:color w:val="auto"/>
            <w:sz w:val="22"/>
            <w:szCs w:val="22"/>
            <w:u w:val="none"/>
          </w:rPr>
          <w:t>.gooya.com/politics/archives/2011/07/125162.php</w:t>
        </w:r>
      </w:hyperlink>
    </w:p>
    <w:p w14:paraId="48A5026E" w14:textId="18E7D441" w:rsidR="006A7B39" w:rsidRPr="003F7CC0" w:rsidRDefault="006A7B39" w:rsidP="003F7CC0">
      <w:pPr>
        <w:pStyle w:val="FootnoteText"/>
        <w:spacing w:line="276" w:lineRule="auto"/>
        <w:ind w:left="720" w:hanging="720"/>
        <w:jc w:val="both"/>
        <w:rPr>
          <w:rStyle w:val="Hyperlink"/>
          <w:rFonts w:asciiTheme="majorBidi" w:hAnsiTheme="majorBidi" w:cstheme="majorBidi"/>
          <w:color w:val="auto"/>
          <w:sz w:val="22"/>
          <w:szCs w:val="22"/>
          <w:u w:val="none"/>
          <w:shd w:val="clear" w:color="auto" w:fill="FFFFFF"/>
        </w:rPr>
      </w:pPr>
      <w:r w:rsidRPr="003F7CC0">
        <w:rPr>
          <w:rFonts w:asciiTheme="majorBidi" w:hAnsiTheme="majorBidi" w:cstheme="majorBidi"/>
          <w:sz w:val="22"/>
          <w:szCs w:val="22"/>
        </w:rPr>
        <w:t>Ardelan, Y. (2015)</w:t>
      </w:r>
      <w:r w:rsidR="00480FA7" w:rsidRPr="003F7CC0">
        <w:rPr>
          <w:rFonts w:asciiTheme="majorBidi" w:hAnsiTheme="majorBidi" w:cstheme="majorBidi"/>
          <w:sz w:val="22"/>
          <w:szCs w:val="22"/>
        </w:rPr>
        <w:t>.</w:t>
      </w:r>
      <w:r w:rsidRPr="003F7CC0">
        <w:rPr>
          <w:rFonts w:asciiTheme="majorBidi" w:hAnsiTheme="majorBidi" w:cstheme="majorBidi"/>
          <w:sz w:val="22"/>
          <w:szCs w:val="22"/>
        </w:rPr>
        <w:t xml:space="preserve"> </w:t>
      </w:r>
      <w:r w:rsidR="005E6774" w:rsidRPr="003F7CC0">
        <w:rPr>
          <w:rFonts w:asciiTheme="majorBidi" w:hAnsiTheme="majorBidi" w:cstheme="majorBidi"/>
          <w:sz w:val="22"/>
          <w:szCs w:val="22"/>
        </w:rPr>
        <w:t>“</w:t>
      </w:r>
      <w:r w:rsidRPr="003F7CC0">
        <w:rPr>
          <w:rFonts w:asciiTheme="majorBidi" w:hAnsiTheme="majorBidi" w:cstheme="majorBidi"/>
          <w:sz w:val="22"/>
          <w:szCs w:val="22"/>
        </w:rPr>
        <w:t xml:space="preserve">An Interview with Yousef Ardelan </w:t>
      </w:r>
      <w:r w:rsidR="005E6774" w:rsidRPr="003F7CC0">
        <w:rPr>
          <w:rFonts w:asciiTheme="majorBidi" w:hAnsiTheme="majorBidi" w:cstheme="majorBidi"/>
          <w:sz w:val="22"/>
          <w:szCs w:val="22"/>
        </w:rPr>
        <w:t xml:space="preserve">on </w:t>
      </w:r>
      <w:r w:rsidRPr="003F7CC0">
        <w:rPr>
          <w:rFonts w:asciiTheme="majorBidi" w:hAnsiTheme="majorBidi" w:cstheme="majorBidi"/>
          <w:sz w:val="22"/>
          <w:szCs w:val="22"/>
        </w:rPr>
        <w:t>the events of the Bloody</w:t>
      </w:r>
      <w:r w:rsidR="005E6774" w:rsidRPr="003F7CC0">
        <w:rPr>
          <w:rFonts w:asciiTheme="majorBidi" w:hAnsiTheme="majorBidi" w:cstheme="majorBidi"/>
          <w:sz w:val="22"/>
          <w:szCs w:val="22"/>
        </w:rPr>
        <w:t xml:space="preserve"> </w:t>
      </w:r>
      <w:r w:rsidRPr="003F7CC0">
        <w:rPr>
          <w:rFonts w:asciiTheme="majorBidi" w:hAnsiTheme="majorBidi" w:cstheme="majorBidi"/>
          <w:sz w:val="22"/>
          <w:szCs w:val="22"/>
        </w:rPr>
        <w:t>Newr</w:t>
      </w:r>
      <w:r w:rsidR="0098004F" w:rsidRPr="003F7CC0">
        <w:rPr>
          <w:rFonts w:asciiTheme="majorBidi" w:hAnsiTheme="majorBidi" w:cstheme="majorBidi"/>
          <w:sz w:val="22"/>
          <w:szCs w:val="22"/>
        </w:rPr>
        <w:t>o</w:t>
      </w:r>
      <w:r w:rsidRPr="003F7CC0">
        <w:rPr>
          <w:rFonts w:asciiTheme="majorBidi" w:hAnsiTheme="majorBidi" w:cstheme="majorBidi"/>
          <w:sz w:val="22"/>
          <w:szCs w:val="22"/>
        </w:rPr>
        <w:t xml:space="preserve">z </w:t>
      </w:r>
      <w:r w:rsidR="002E5CF0" w:rsidRPr="003F7CC0">
        <w:rPr>
          <w:rFonts w:asciiTheme="majorBidi" w:hAnsiTheme="majorBidi" w:cstheme="majorBidi"/>
          <w:sz w:val="22"/>
          <w:szCs w:val="22"/>
        </w:rPr>
        <w:t>of</w:t>
      </w:r>
      <w:r w:rsidR="002E5CF0">
        <w:rPr>
          <w:rFonts w:asciiTheme="majorBidi" w:hAnsiTheme="majorBidi" w:cstheme="majorBidi"/>
          <w:sz w:val="22"/>
          <w:szCs w:val="22"/>
        </w:rPr>
        <w:t xml:space="preserve"> </w:t>
      </w:r>
      <w:r w:rsidRPr="003F7CC0">
        <w:rPr>
          <w:rStyle w:val="FootnoteReference"/>
          <w:rFonts w:asciiTheme="majorBidi" w:hAnsiTheme="majorBidi" w:cstheme="majorBidi"/>
          <w:sz w:val="22"/>
          <w:szCs w:val="22"/>
          <w:vertAlign w:val="baseline"/>
        </w:rPr>
        <w:t>Sanandaj</w:t>
      </w:r>
      <w:r w:rsidR="005E6774" w:rsidRPr="003F7CC0">
        <w:rPr>
          <w:rFonts w:asciiTheme="majorBidi" w:hAnsiTheme="majorBidi" w:cstheme="majorBidi"/>
          <w:i/>
          <w:iCs/>
          <w:sz w:val="22"/>
          <w:szCs w:val="22"/>
        </w:rPr>
        <w:t>.</w:t>
      </w:r>
      <w:r w:rsidRPr="003F7CC0">
        <w:rPr>
          <w:rFonts w:asciiTheme="majorBidi" w:hAnsiTheme="majorBidi" w:cstheme="majorBidi"/>
          <w:sz w:val="22"/>
          <w:szCs w:val="22"/>
        </w:rPr>
        <w:t xml:space="preserve"> </w:t>
      </w:r>
      <w:r w:rsidR="003F7CC0" w:rsidRPr="003F7CC0">
        <w:rPr>
          <w:rFonts w:asciiTheme="majorBidi" w:hAnsiTheme="majorBidi" w:cstheme="majorBidi"/>
          <w:sz w:val="22"/>
          <w:szCs w:val="22"/>
        </w:rPr>
        <w:t xml:space="preserve">Retrieved from </w:t>
      </w:r>
      <w:hyperlink r:id="rId9" w:history="1">
        <w:r w:rsidRPr="003F7CC0">
          <w:rPr>
            <w:rStyle w:val="Hyperlink"/>
            <w:rFonts w:asciiTheme="majorBidi" w:hAnsiTheme="majorBidi" w:cstheme="majorBidi"/>
            <w:color w:val="auto"/>
            <w:sz w:val="22"/>
            <w:szCs w:val="22"/>
            <w:u w:val="none"/>
          </w:rPr>
          <w:t>https://www.youtube.com/watch?v=fVOLU08yUvM</w:t>
        </w:r>
      </w:hyperlink>
      <w:r w:rsidRPr="003F7CC0">
        <w:rPr>
          <w:rStyle w:val="Hyperlink"/>
          <w:rFonts w:asciiTheme="majorBidi" w:hAnsiTheme="majorBidi" w:cstheme="majorBidi"/>
          <w:color w:val="auto"/>
          <w:sz w:val="22"/>
          <w:szCs w:val="22"/>
          <w:u w:val="none"/>
        </w:rPr>
        <w:t xml:space="preserve"> </w:t>
      </w:r>
    </w:p>
    <w:p w14:paraId="7D5B0CCD" w14:textId="61B9E8DF" w:rsidR="006A7B39" w:rsidRPr="003F7CC0" w:rsidRDefault="006A7B39" w:rsidP="003F7CC0">
      <w:pPr>
        <w:pStyle w:val="FootnoteText"/>
        <w:spacing w:line="276" w:lineRule="auto"/>
        <w:ind w:left="720" w:hanging="720"/>
        <w:jc w:val="both"/>
        <w:rPr>
          <w:rFonts w:asciiTheme="majorBidi" w:hAnsiTheme="majorBidi" w:cstheme="majorBidi"/>
          <w:sz w:val="22"/>
          <w:szCs w:val="22"/>
          <w:shd w:val="clear" w:color="auto" w:fill="FFFFFF"/>
        </w:rPr>
      </w:pPr>
      <w:r w:rsidRPr="003F7CC0">
        <w:rPr>
          <w:rFonts w:asciiTheme="majorBidi" w:hAnsiTheme="majorBidi" w:cstheme="majorBidi"/>
          <w:sz w:val="22"/>
          <w:szCs w:val="22"/>
        </w:rPr>
        <w:t>BBC HardTalk (2015)</w:t>
      </w:r>
      <w:r w:rsidR="00480FA7" w:rsidRPr="003F7CC0">
        <w:rPr>
          <w:rFonts w:asciiTheme="majorBidi" w:hAnsiTheme="majorBidi" w:cstheme="majorBidi"/>
          <w:sz w:val="22"/>
          <w:szCs w:val="22"/>
        </w:rPr>
        <w:t>.</w:t>
      </w:r>
      <w:r w:rsidRPr="003F7CC0">
        <w:rPr>
          <w:rFonts w:asciiTheme="majorBidi" w:hAnsiTheme="majorBidi" w:cstheme="majorBidi"/>
          <w:sz w:val="22"/>
          <w:szCs w:val="22"/>
        </w:rPr>
        <w:t xml:space="preserve"> </w:t>
      </w:r>
      <w:r w:rsidR="00101A00" w:rsidRPr="003F7CC0">
        <w:rPr>
          <w:rFonts w:asciiTheme="majorBidi" w:hAnsiTheme="majorBidi" w:cstheme="majorBidi"/>
          <w:sz w:val="22"/>
          <w:szCs w:val="22"/>
        </w:rPr>
        <w:t>“</w:t>
      </w:r>
      <w:r w:rsidRPr="003F7CC0">
        <w:rPr>
          <w:rFonts w:asciiTheme="majorBidi" w:hAnsiTheme="majorBidi" w:cstheme="majorBidi"/>
          <w:iCs/>
          <w:sz w:val="22"/>
          <w:szCs w:val="22"/>
        </w:rPr>
        <w:t>Interview with Sheikh Ezzedin Hosseini</w:t>
      </w:r>
      <w:r w:rsidR="00101A00" w:rsidRPr="003F7CC0">
        <w:rPr>
          <w:rFonts w:asciiTheme="majorBidi" w:hAnsiTheme="majorBidi" w:cstheme="majorBidi"/>
          <w:iCs/>
          <w:sz w:val="22"/>
          <w:szCs w:val="22"/>
        </w:rPr>
        <w:t>”</w:t>
      </w:r>
      <w:r w:rsidRPr="003F7CC0">
        <w:rPr>
          <w:rFonts w:asciiTheme="majorBidi" w:hAnsiTheme="majorBidi" w:cstheme="majorBidi"/>
          <w:sz w:val="22"/>
          <w:szCs w:val="22"/>
        </w:rPr>
        <w:t xml:space="preserve">. </w:t>
      </w:r>
      <w:r w:rsidR="003F7CC0" w:rsidRPr="003F7CC0">
        <w:rPr>
          <w:rFonts w:asciiTheme="majorBidi" w:hAnsiTheme="majorBidi" w:cstheme="majorBidi"/>
          <w:sz w:val="22"/>
          <w:szCs w:val="22"/>
        </w:rPr>
        <w:t xml:space="preserve">Retrieved from </w:t>
      </w:r>
      <w:hyperlink r:id="rId10" w:history="1">
        <w:r w:rsidRPr="003F7CC0">
          <w:rPr>
            <w:rStyle w:val="Hyperlink"/>
            <w:rFonts w:asciiTheme="majorBidi" w:eastAsia="Times New Roman" w:hAnsiTheme="majorBidi" w:cstheme="majorBidi"/>
            <w:color w:val="auto"/>
            <w:sz w:val="22"/>
            <w:szCs w:val="22"/>
            <w:u w:val="none"/>
            <w:lang w:eastAsia="en-GB"/>
          </w:rPr>
          <w:t>https://www.youtube.com/watch?v=_o1vu3jhe5U</w:t>
        </w:r>
      </w:hyperlink>
      <w:r w:rsidRPr="003F7CC0">
        <w:rPr>
          <w:rFonts w:asciiTheme="majorBidi" w:hAnsiTheme="majorBidi" w:cstheme="majorBidi"/>
          <w:sz w:val="22"/>
          <w:szCs w:val="22"/>
          <w:shd w:val="clear" w:color="auto" w:fill="FFFFFF"/>
        </w:rPr>
        <w:t xml:space="preserve"> </w:t>
      </w:r>
    </w:p>
    <w:p w14:paraId="3EE806FF" w14:textId="77777777" w:rsidR="005B308B" w:rsidRPr="003F7CC0" w:rsidRDefault="006A7B39" w:rsidP="003F7CC0">
      <w:pPr>
        <w:spacing w:after="0" w:line="276" w:lineRule="auto"/>
        <w:ind w:left="720" w:hanging="720"/>
        <w:jc w:val="both"/>
        <w:rPr>
          <w:rFonts w:asciiTheme="majorBidi" w:hAnsiTheme="majorBidi" w:cstheme="majorBidi"/>
        </w:rPr>
      </w:pPr>
      <w:r w:rsidRPr="003F7CC0">
        <w:rPr>
          <w:rFonts w:asciiTheme="majorBidi" w:hAnsiTheme="majorBidi" w:cstheme="majorBidi"/>
        </w:rPr>
        <w:t>Elling, R. (2013)</w:t>
      </w:r>
      <w:r w:rsidR="00480FA7"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iCs/>
        </w:rPr>
        <w:t>Minorities in Iran</w:t>
      </w:r>
      <w:r w:rsidR="00101A00" w:rsidRPr="003F7CC0">
        <w:rPr>
          <w:rFonts w:asciiTheme="majorBidi" w:hAnsiTheme="majorBidi" w:cstheme="majorBidi"/>
          <w:i/>
          <w:iCs/>
        </w:rPr>
        <w:t>:</w:t>
      </w:r>
      <w:r w:rsidRPr="003F7CC0">
        <w:rPr>
          <w:rFonts w:asciiTheme="majorBidi" w:hAnsiTheme="majorBidi" w:cstheme="majorBidi"/>
          <w:i/>
          <w:iCs/>
        </w:rPr>
        <w:t xml:space="preserve"> Nationalism and Ethnicity after Khomeini</w:t>
      </w:r>
      <w:r w:rsidR="00480FA7" w:rsidRPr="003F7CC0">
        <w:rPr>
          <w:rFonts w:asciiTheme="majorBidi" w:hAnsiTheme="majorBidi" w:cstheme="majorBidi"/>
        </w:rPr>
        <w:t xml:space="preserve">. </w:t>
      </w:r>
      <w:r w:rsidRPr="003F7CC0">
        <w:rPr>
          <w:rFonts w:asciiTheme="majorBidi" w:hAnsiTheme="majorBidi" w:cstheme="majorBidi"/>
        </w:rPr>
        <w:t>London: Palgrave MacMillan.</w:t>
      </w:r>
    </w:p>
    <w:p w14:paraId="0B5CEA3D" w14:textId="66612DC4" w:rsidR="006A7B39" w:rsidRPr="003F7CC0" w:rsidRDefault="006A7B39" w:rsidP="003F7CC0">
      <w:pPr>
        <w:spacing w:after="0" w:line="276" w:lineRule="auto"/>
        <w:ind w:left="720" w:hanging="720"/>
        <w:jc w:val="both"/>
        <w:rPr>
          <w:rFonts w:asciiTheme="majorBidi" w:hAnsiTheme="majorBidi" w:cstheme="majorBidi"/>
        </w:rPr>
      </w:pPr>
      <w:r w:rsidRPr="003F7CC0">
        <w:rPr>
          <w:rFonts w:asciiTheme="majorBidi" w:hAnsiTheme="majorBidi" w:cstheme="majorBidi"/>
        </w:rPr>
        <w:t>Entessar, N.  (1984)</w:t>
      </w:r>
      <w:r w:rsidR="00480FA7" w:rsidRPr="003F7CC0">
        <w:rPr>
          <w:rFonts w:asciiTheme="majorBidi" w:hAnsiTheme="majorBidi" w:cstheme="majorBidi"/>
        </w:rPr>
        <w:t xml:space="preserve">. </w:t>
      </w:r>
      <w:r w:rsidR="00101A00" w:rsidRPr="003F7CC0">
        <w:rPr>
          <w:rFonts w:asciiTheme="majorBidi" w:hAnsiTheme="majorBidi" w:cstheme="majorBidi"/>
        </w:rPr>
        <w:t>“</w:t>
      </w:r>
      <w:r w:rsidRPr="003F7CC0">
        <w:rPr>
          <w:rFonts w:asciiTheme="majorBidi" w:hAnsiTheme="majorBidi" w:cstheme="majorBidi"/>
        </w:rPr>
        <w:t>The Kurds in Post-Revolutionary Iran and Iraq</w:t>
      </w:r>
      <w:r w:rsidR="00101A00"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iCs/>
        </w:rPr>
        <w:t>Third World Quarterly</w:t>
      </w:r>
      <w:r w:rsidRPr="003F7CC0">
        <w:rPr>
          <w:rFonts w:asciiTheme="majorBidi" w:hAnsiTheme="majorBidi" w:cstheme="majorBidi"/>
        </w:rPr>
        <w:t>, 6(4), pp. 911-933.</w:t>
      </w:r>
    </w:p>
    <w:p w14:paraId="0692DD16" w14:textId="277EC692" w:rsidR="006A7B39" w:rsidRPr="003F7CC0" w:rsidRDefault="006A7B39" w:rsidP="003F7CC0">
      <w:pPr>
        <w:spacing w:after="0" w:line="276" w:lineRule="auto"/>
        <w:ind w:left="720" w:hanging="720"/>
        <w:jc w:val="both"/>
        <w:rPr>
          <w:rFonts w:asciiTheme="majorBidi" w:hAnsiTheme="majorBidi" w:cstheme="majorBidi"/>
        </w:rPr>
      </w:pPr>
      <w:r w:rsidRPr="003F7CC0">
        <w:rPr>
          <w:rFonts w:asciiTheme="majorBidi" w:hAnsiTheme="majorBidi" w:cstheme="majorBidi"/>
        </w:rPr>
        <w:t>Entessar, N. (1992)</w:t>
      </w:r>
      <w:r w:rsidR="00480FA7"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iCs/>
        </w:rPr>
        <w:t>Kurdish Ethnonationalism</w:t>
      </w:r>
      <w:r w:rsidR="00480FA7" w:rsidRPr="003F7CC0">
        <w:rPr>
          <w:rFonts w:asciiTheme="majorBidi" w:hAnsiTheme="majorBidi" w:cstheme="majorBidi"/>
        </w:rPr>
        <w:t xml:space="preserve">. </w:t>
      </w:r>
      <w:r w:rsidRPr="003F7CC0">
        <w:rPr>
          <w:rFonts w:asciiTheme="majorBidi" w:hAnsiTheme="majorBidi" w:cstheme="majorBidi"/>
        </w:rPr>
        <w:t>Colorado: Lynne Rienner Publication</w:t>
      </w:r>
      <w:r w:rsidR="00480FA7" w:rsidRPr="003F7CC0">
        <w:rPr>
          <w:rFonts w:asciiTheme="majorBidi" w:hAnsiTheme="majorBidi" w:cstheme="majorBidi"/>
        </w:rPr>
        <w:t>.</w:t>
      </w:r>
    </w:p>
    <w:p w14:paraId="4B384DF0" w14:textId="7245E0EA" w:rsidR="006A7B39" w:rsidRPr="003F7CC0" w:rsidRDefault="006A7B39" w:rsidP="003F7CC0">
      <w:pPr>
        <w:spacing w:after="0" w:line="276" w:lineRule="auto"/>
        <w:ind w:left="720" w:hanging="720"/>
        <w:jc w:val="both"/>
        <w:rPr>
          <w:rFonts w:asciiTheme="majorBidi" w:hAnsiTheme="majorBidi" w:cstheme="majorBidi"/>
        </w:rPr>
      </w:pPr>
      <w:r w:rsidRPr="003F7CC0">
        <w:rPr>
          <w:rFonts w:asciiTheme="majorBidi" w:hAnsiTheme="majorBidi" w:cstheme="majorBidi"/>
        </w:rPr>
        <w:t>Entessar, N.  (2009)</w:t>
      </w:r>
      <w:r w:rsidR="00480FA7"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iCs/>
        </w:rPr>
        <w:t>Kurdish Politics in the Middle East</w:t>
      </w:r>
      <w:r w:rsidR="00480FA7" w:rsidRPr="003F7CC0">
        <w:rPr>
          <w:rFonts w:asciiTheme="majorBidi" w:hAnsiTheme="majorBidi" w:cstheme="majorBidi"/>
        </w:rPr>
        <w:t xml:space="preserve">. </w:t>
      </w:r>
      <w:r w:rsidRPr="003F7CC0">
        <w:rPr>
          <w:rFonts w:asciiTheme="majorBidi" w:hAnsiTheme="majorBidi" w:cstheme="majorBidi"/>
        </w:rPr>
        <w:t>Maryland: Lexington Books.</w:t>
      </w:r>
    </w:p>
    <w:p w14:paraId="4A12CBD3" w14:textId="5CEBBA4B" w:rsidR="006A7B39" w:rsidRPr="003F7CC0" w:rsidRDefault="006A7B39" w:rsidP="003F7CC0">
      <w:pPr>
        <w:shd w:val="clear" w:color="auto" w:fill="FFFFFF"/>
        <w:spacing w:after="0" w:line="276" w:lineRule="auto"/>
        <w:ind w:left="720" w:hanging="720"/>
        <w:jc w:val="both"/>
        <w:rPr>
          <w:rFonts w:asciiTheme="majorBidi" w:hAnsiTheme="majorBidi" w:cstheme="majorBidi"/>
          <w:i/>
        </w:rPr>
      </w:pPr>
      <w:r w:rsidRPr="003F7CC0">
        <w:rPr>
          <w:rFonts w:asciiTheme="majorBidi" w:hAnsiTheme="majorBidi" w:cstheme="majorBidi"/>
        </w:rPr>
        <w:t>Entessar, N.</w:t>
      </w:r>
      <w:r w:rsidRPr="003F7CC0">
        <w:rPr>
          <w:rFonts w:asciiTheme="majorBidi" w:hAnsiTheme="majorBidi" w:cstheme="majorBidi"/>
          <w:i/>
          <w:iCs/>
        </w:rPr>
        <w:t xml:space="preserve">  </w:t>
      </w:r>
      <w:r w:rsidRPr="003F7CC0">
        <w:rPr>
          <w:rFonts w:asciiTheme="majorBidi" w:hAnsiTheme="majorBidi" w:cstheme="majorBidi"/>
        </w:rPr>
        <w:t>(2014)</w:t>
      </w:r>
      <w:r w:rsidR="00480FA7" w:rsidRPr="003F7CC0">
        <w:rPr>
          <w:rFonts w:asciiTheme="majorBidi" w:hAnsiTheme="majorBidi" w:cstheme="majorBidi"/>
        </w:rPr>
        <w:t>.</w:t>
      </w:r>
      <w:r w:rsidRPr="003F7CC0">
        <w:rPr>
          <w:rFonts w:asciiTheme="majorBidi" w:hAnsiTheme="majorBidi" w:cstheme="majorBidi"/>
        </w:rPr>
        <w:t xml:space="preserve"> </w:t>
      </w:r>
      <w:r w:rsidR="00101A00" w:rsidRPr="003F7CC0">
        <w:rPr>
          <w:rFonts w:asciiTheme="majorBidi" w:hAnsiTheme="majorBidi" w:cstheme="majorBidi"/>
        </w:rPr>
        <w:t>“</w:t>
      </w:r>
      <w:r w:rsidRPr="003F7CC0">
        <w:rPr>
          <w:rFonts w:asciiTheme="majorBidi" w:hAnsiTheme="majorBidi" w:cstheme="majorBidi"/>
        </w:rPr>
        <w:t>Between a Rock and a Hard Place: The Kurdish Dilemma in Iran</w:t>
      </w:r>
      <w:r w:rsidR="00101A00" w:rsidRPr="003F7CC0">
        <w:rPr>
          <w:rFonts w:asciiTheme="majorBidi" w:hAnsiTheme="majorBidi" w:cstheme="majorBidi"/>
        </w:rPr>
        <w:t>”</w:t>
      </w:r>
      <w:r w:rsidRPr="003F7CC0">
        <w:rPr>
          <w:rFonts w:asciiTheme="majorBidi" w:hAnsiTheme="majorBidi" w:cstheme="majorBidi"/>
        </w:rPr>
        <w:t xml:space="preserve">, in </w:t>
      </w:r>
      <w:r w:rsidRPr="003F7CC0">
        <w:rPr>
          <w:rStyle w:val="Strong"/>
          <w:rFonts w:asciiTheme="majorBidi" w:hAnsiTheme="majorBidi" w:cstheme="majorBidi"/>
          <w:b w:val="0"/>
          <w:bCs w:val="0"/>
          <w:shd w:val="clear" w:color="auto" w:fill="FFFFFF"/>
        </w:rPr>
        <w:t>Romano, D</w:t>
      </w:r>
      <w:r w:rsidRPr="003F7CC0">
        <w:rPr>
          <w:rFonts w:asciiTheme="majorBidi" w:hAnsiTheme="majorBidi" w:cstheme="majorBidi"/>
          <w:shd w:val="clear" w:color="auto" w:fill="FFFFFF"/>
        </w:rPr>
        <w:t xml:space="preserve"> &amp; </w:t>
      </w:r>
      <w:r w:rsidRPr="003F7CC0">
        <w:rPr>
          <w:rStyle w:val="Strong"/>
          <w:rFonts w:asciiTheme="majorBidi" w:hAnsiTheme="majorBidi" w:cstheme="majorBidi"/>
          <w:b w:val="0"/>
          <w:bCs w:val="0"/>
          <w:shd w:val="clear" w:color="auto" w:fill="FFFFFF"/>
        </w:rPr>
        <w:t>Gurses</w:t>
      </w:r>
      <w:r w:rsidRPr="003F7CC0">
        <w:rPr>
          <w:rFonts w:asciiTheme="majorBidi" w:hAnsiTheme="majorBidi" w:cstheme="majorBidi"/>
          <w:b/>
          <w:bCs/>
          <w:shd w:val="clear" w:color="auto" w:fill="FFFFFF"/>
        </w:rPr>
        <w:t>,</w:t>
      </w:r>
      <w:r w:rsidRPr="003F7CC0">
        <w:rPr>
          <w:rFonts w:asciiTheme="majorBidi" w:hAnsiTheme="majorBidi" w:cstheme="majorBidi"/>
          <w:shd w:val="clear" w:color="auto" w:fill="FFFFFF"/>
        </w:rPr>
        <w:t xml:space="preserve"> M (eds.) </w:t>
      </w:r>
      <w:r w:rsidRPr="003F7CC0">
        <w:rPr>
          <w:rFonts w:asciiTheme="majorBidi" w:hAnsiTheme="majorBidi" w:cstheme="majorBidi"/>
          <w:i/>
          <w:spacing w:val="5"/>
        </w:rPr>
        <w:t xml:space="preserve">Conflict, Democratization, and the Kurds in the Middle East </w:t>
      </w:r>
      <w:r w:rsidRPr="003F7CC0">
        <w:rPr>
          <w:rFonts w:asciiTheme="majorBidi" w:hAnsiTheme="majorBidi" w:cstheme="majorBidi"/>
          <w:i/>
        </w:rPr>
        <w:t>Turkey, Iran, Iraq, and Syria</w:t>
      </w:r>
      <w:r w:rsidR="00480FA7" w:rsidRPr="003F7CC0">
        <w:rPr>
          <w:rFonts w:asciiTheme="majorBidi" w:hAnsiTheme="majorBidi" w:cstheme="majorBidi"/>
          <w:i/>
        </w:rPr>
        <w:t xml:space="preserve">. </w:t>
      </w:r>
      <w:r w:rsidRPr="003F7CC0">
        <w:rPr>
          <w:rFonts w:asciiTheme="majorBidi" w:hAnsiTheme="majorBidi" w:cstheme="majorBidi"/>
        </w:rPr>
        <w:t xml:space="preserve">New York: </w:t>
      </w:r>
      <w:r w:rsidRPr="003F7CC0">
        <w:rPr>
          <w:rFonts w:asciiTheme="majorBidi" w:hAnsiTheme="majorBidi" w:cstheme="majorBidi"/>
          <w:shd w:val="clear" w:color="auto" w:fill="FFFFFF"/>
        </w:rPr>
        <w:t>Palgrave Macmillan.</w:t>
      </w:r>
    </w:p>
    <w:p w14:paraId="128F44C0" w14:textId="6288C408" w:rsidR="006A7B39" w:rsidRPr="003F7CC0" w:rsidRDefault="004E1554" w:rsidP="003F7CC0">
      <w:pPr>
        <w:spacing w:after="0" w:line="276" w:lineRule="auto"/>
        <w:ind w:left="720" w:hanging="720"/>
        <w:jc w:val="both"/>
        <w:rPr>
          <w:rFonts w:asciiTheme="majorBidi" w:eastAsia="Times New Roman" w:hAnsiTheme="majorBidi" w:cstheme="majorBidi"/>
          <w:b/>
          <w:bCs/>
          <w:lang w:eastAsia="en-GB"/>
        </w:rPr>
      </w:pPr>
      <w:r>
        <w:rPr>
          <w:rFonts w:asciiTheme="majorBidi" w:hAnsiTheme="majorBidi" w:cstheme="majorBidi"/>
        </w:rPr>
        <w:t>Q</w:t>
      </w:r>
      <w:r w:rsidR="006A7B39" w:rsidRPr="003F7CC0">
        <w:rPr>
          <w:rFonts w:asciiTheme="majorBidi" w:hAnsiTheme="majorBidi" w:cstheme="majorBidi"/>
        </w:rPr>
        <w:t>azi, H. (2016)</w:t>
      </w:r>
      <w:r w:rsidR="00480FA7" w:rsidRPr="003F7CC0">
        <w:rPr>
          <w:rFonts w:asciiTheme="majorBidi" w:hAnsiTheme="majorBidi" w:cstheme="majorBidi"/>
        </w:rPr>
        <w:t>.</w:t>
      </w:r>
      <w:r w:rsidR="006A7B39" w:rsidRPr="003F7CC0">
        <w:rPr>
          <w:rFonts w:asciiTheme="majorBidi" w:hAnsiTheme="majorBidi" w:cstheme="majorBidi"/>
        </w:rPr>
        <w:t xml:space="preserve"> </w:t>
      </w:r>
      <w:r w:rsidR="006A7B39" w:rsidRPr="003F7CC0">
        <w:rPr>
          <w:rFonts w:asciiTheme="majorBidi" w:hAnsiTheme="majorBidi" w:cstheme="majorBidi"/>
          <w:i/>
        </w:rPr>
        <w:t>Wetowej le gal Mansour Tayfuri</w:t>
      </w:r>
      <w:r w:rsidR="006A7B39" w:rsidRPr="003F7CC0">
        <w:rPr>
          <w:rFonts w:asciiTheme="majorBidi" w:hAnsiTheme="majorBidi" w:cstheme="majorBidi"/>
          <w:i/>
          <w:iCs/>
        </w:rPr>
        <w:t xml:space="preserve"> </w:t>
      </w:r>
      <w:r w:rsidR="006A7B39" w:rsidRPr="003F7CC0">
        <w:rPr>
          <w:rFonts w:asciiTheme="majorBidi" w:hAnsiTheme="majorBidi" w:cstheme="majorBidi"/>
        </w:rPr>
        <w:t>[Interview with Mansour Tayfuri on</w:t>
      </w:r>
      <w:r w:rsidR="006D622D" w:rsidRPr="003F7CC0">
        <w:rPr>
          <w:rFonts w:asciiTheme="majorBidi" w:hAnsiTheme="majorBidi" w:cstheme="majorBidi"/>
        </w:rPr>
        <w:t xml:space="preserve"> the</w:t>
      </w:r>
      <w:r w:rsidR="006A7B39" w:rsidRPr="003F7CC0">
        <w:rPr>
          <w:rFonts w:asciiTheme="majorBidi" w:hAnsiTheme="majorBidi" w:cstheme="majorBidi"/>
        </w:rPr>
        <w:t xml:space="preserve"> Kurdish </w:t>
      </w:r>
      <w:r w:rsidR="006D622D" w:rsidRPr="003F7CC0">
        <w:rPr>
          <w:rFonts w:asciiTheme="majorBidi" w:hAnsiTheme="majorBidi" w:cstheme="majorBidi"/>
        </w:rPr>
        <w:t xml:space="preserve">Exodus </w:t>
      </w:r>
      <w:r w:rsidR="006A7B39" w:rsidRPr="003F7CC0">
        <w:rPr>
          <w:rFonts w:asciiTheme="majorBidi" w:hAnsiTheme="majorBidi" w:cstheme="majorBidi"/>
        </w:rPr>
        <w:t xml:space="preserve">of 1979 in </w:t>
      </w:r>
      <w:r w:rsidR="006A7B39" w:rsidRPr="003F7CC0">
        <w:rPr>
          <w:rStyle w:val="FootnoteReference"/>
          <w:rFonts w:asciiTheme="majorBidi" w:hAnsiTheme="majorBidi" w:cstheme="majorBidi"/>
          <w:vertAlign w:val="baseline"/>
        </w:rPr>
        <w:t>Mariwan</w:t>
      </w:r>
      <w:r w:rsidR="006A7B39" w:rsidRPr="003F7CC0">
        <w:rPr>
          <w:rFonts w:asciiTheme="majorBidi" w:hAnsiTheme="majorBidi" w:cstheme="majorBidi"/>
        </w:rPr>
        <w:t>]</w:t>
      </w:r>
      <w:r w:rsidR="006A7B39" w:rsidRPr="003F7CC0">
        <w:rPr>
          <w:rStyle w:val="1fhnk"/>
          <w:rFonts w:asciiTheme="majorBidi" w:hAnsiTheme="majorBidi" w:cstheme="majorBidi"/>
        </w:rPr>
        <w:t>.</w:t>
      </w:r>
      <w:r w:rsidR="006A7B39" w:rsidRPr="003F7CC0">
        <w:rPr>
          <w:rFonts w:asciiTheme="majorBidi" w:hAnsiTheme="majorBidi" w:cstheme="majorBidi"/>
        </w:rPr>
        <w:t xml:space="preserve"> </w:t>
      </w:r>
      <w:r w:rsidR="003F7CC0" w:rsidRPr="003F7CC0">
        <w:rPr>
          <w:rFonts w:asciiTheme="majorBidi" w:hAnsiTheme="majorBidi" w:cstheme="majorBidi"/>
        </w:rPr>
        <w:t xml:space="preserve">Retrieved from </w:t>
      </w:r>
      <w:hyperlink r:id="rId11" w:history="1">
        <w:r w:rsidR="006A7B39" w:rsidRPr="003F7CC0">
          <w:rPr>
            <w:rStyle w:val="Hyperlink"/>
            <w:rFonts w:asciiTheme="majorBidi" w:hAnsiTheme="majorBidi" w:cstheme="majorBidi"/>
            <w:color w:val="auto"/>
            <w:u w:val="none"/>
          </w:rPr>
          <w:t>https://vimeo.com/193933442</w:t>
        </w:r>
      </w:hyperlink>
      <w:r w:rsidR="006A7B39" w:rsidRPr="003F7CC0">
        <w:rPr>
          <w:rFonts w:asciiTheme="majorBidi" w:hAnsiTheme="majorBidi" w:cstheme="majorBidi"/>
        </w:rPr>
        <w:t xml:space="preserve"> </w:t>
      </w:r>
    </w:p>
    <w:p w14:paraId="1D4D2A9B" w14:textId="02DDA5FA" w:rsidR="006A7B39" w:rsidRPr="003F7CC0" w:rsidRDefault="006A7B39" w:rsidP="003F7CC0">
      <w:pPr>
        <w:spacing w:after="0" w:line="276" w:lineRule="auto"/>
        <w:ind w:left="720" w:hanging="720"/>
        <w:jc w:val="both"/>
        <w:rPr>
          <w:rFonts w:asciiTheme="majorBidi" w:eastAsia="Times New Roman" w:hAnsiTheme="majorBidi" w:cstheme="majorBidi"/>
          <w:b/>
          <w:bCs/>
          <w:lang w:eastAsia="en-GB"/>
        </w:rPr>
      </w:pPr>
      <w:r w:rsidRPr="003F7CC0">
        <w:rPr>
          <w:rFonts w:asciiTheme="majorBidi" w:hAnsiTheme="majorBidi" w:cstheme="majorBidi"/>
        </w:rPr>
        <w:t>Ghamari-Tabrizi, B. (2016)</w:t>
      </w:r>
      <w:r w:rsidR="00480FA7"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iCs/>
        </w:rPr>
        <w:t>Foucault in Iran</w:t>
      </w:r>
      <w:r w:rsidR="00F57106" w:rsidRPr="003F7CC0">
        <w:rPr>
          <w:rFonts w:asciiTheme="majorBidi" w:hAnsiTheme="majorBidi" w:cstheme="majorBidi"/>
          <w:i/>
          <w:iCs/>
        </w:rPr>
        <w:t xml:space="preserve">: </w:t>
      </w:r>
      <w:r w:rsidRPr="003F7CC0">
        <w:rPr>
          <w:rFonts w:asciiTheme="majorBidi" w:hAnsiTheme="majorBidi" w:cstheme="majorBidi"/>
          <w:i/>
          <w:iCs/>
        </w:rPr>
        <w:t>Islamic Revolution after the Enlightenment</w:t>
      </w:r>
      <w:r w:rsidR="00480FA7" w:rsidRPr="003F7CC0">
        <w:rPr>
          <w:rFonts w:asciiTheme="majorBidi" w:hAnsiTheme="majorBidi" w:cstheme="majorBidi"/>
        </w:rPr>
        <w:t xml:space="preserve">. </w:t>
      </w:r>
      <w:r w:rsidRPr="003F7CC0">
        <w:rPr>
          <w:rFonts w:asciiTheme="majorBidi" w:hAnsiTheme="majorBidi" w:cstheme="majorBidi"/>
        </w:rPr>
        <w:t xml:space="preserve">Minnesota: University of </w:t>
      </w:r>
      <w:r w:rsidRPr="003F7CC0">
        <w:rPr>
          <w:rStyle w:val="FootnoteReference"/>
          <w:rFonts w:asciiTheme="majorBidi" w:hAnsiTheme="majorBidi" w:cstheme="majorBidi"/>
          <w:vertAlign w:val="baseline"/>
        </w:rPr>
        <w:t>Minnesota</w:t>
      </w:r>
      <w:r w:rsidR="00920147">
        <w:rPr>
          <w:rFonts w:asciiTheme="majorBidi" w:hAnsiTheme="majorBidi" w:cstheme="majorBidi"/>
        </w:rPr>
        <w:t xml:space="preserve"> Press</w:t>
      </w:r>
      <w:r w:rsidRPr="003F7CC0">
        <w:rPr>
          <w:rFonts w:asciiTheme="majorBidi" w:hAnsiTheme="majorBidi" w:cstheme="majorBidi"/>
          <w:i/>
          <w:iCs/>
        </w:rPr>
        <w:t>.</w:t>
      </w:r>
      <w:r w:rsidRPr="003F7CC0">
        <w:rPr>
          <w:rFonts w:asciiTheme="majorBidi" w:hAnsiTheme="majorBidi" w:cstheme="majorBidi"/>
        </w:rPr>
        <w:t xml:space="preserve"> </w:t>
      </w:r>
    </w:p>
    <w:p w14:paraId="29D6A1D7" w14:textId="0C62ABDD" w:rsidR="005B308B" w:rsidRPr="003F7CC0" w:rsidRDefault="006A7B39" w:rsidP="003F7CC0">
      <w:pPr>
        <w:spacing w:after="0" w:line="276" w:lineRule="auto"/>
        <w:ind w:left="720" w:hanging="720"/>
        <w:jc w:val="both"/>
        <w:rPr>
          <w:rFonts w:asciiTheme="majorBidi" w:hAnsiTheme="majorBidi" w:cstheme="majorBidi"/>
        </w:rPr>
      </w:pPr>
      <w:r w:rsidRPr="003F7CC0">
        <w:rPr>
          <w:rFonts w:asciiTheme="majorBidi" w:hAnsiTheme="majorBidi" w:cstheme="majorBidi"/>
        </w:rPr>
        <w:t>Golperiyan, A.  (2014)</w:t>
      </w:r>
      <w:r w:rsidR="00480FA7"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rPr>
        <w:t>Tarikh-e Yek dawre-h, Mokhtesari az Fealiyet-e Siyasi dar Kurdistan</w:t>
      </w:r>
      <w:r w:rsidRPr="003F7CC0">
        <w:rPr>
          <w:rFonts w:asciiTheme="majorBidi" w:hAnsiTheme="majorBidi" w:cstheme="majorBidi"/>
        </w:rPr>
        <w:t xml:space="preserve"> [</w:t>
      </w:r>
      <w:r w:rsidR="002E2F02">
        <w:rPr>
          <w:rFonts w:asciiTheme="majorBidi" w:hAnsiTheme="majorBidi" w:cstheme="majorBidi"/>
        </w:rPr>
        <w:t>History of an Era: a Review of the Political A</w:t>
      </w:r>
      <w:r w:rsidR="00F57106" w:rsidRPr="003F7CC0">
        <w:rPr>
          <w:rFonts w:asciiTheme="majorBidi" w:hAnsiTheme="majorBidi" w:cstheme="majorBidi"/>
        </w:rPr>
        <w:t>ctivity in Kurdistan</w:t>
      </w:r>
      <w:r w:rsidRPr="003F7CC0">
        <w:rPr>
          <w:rFonts w:asciiTheme="majorBidi" w:hAnsiTheme="majorBidi" w:cstheme="majorBidi"/>
        </w:rPr>
        <w:t>]</w:t>
      </w:r>
      <w:r w:rsidR="00F57106" w:rsidRPr="003F7CC0">
        <w:rPr>
          <w:rFonts w:asciiTheme="majorBidi" w:hAnsiTheme="majorBidi" w:cstheme="majorBidi"/>
        </w:rPr>
        <w:t>.</w:t>
      </w:r>
      <w:r w:rsidRPr="003F7CC0">
        <w:rPr>
          <w:rFonts w:asciiTheme="majorBidi" w:hAnsiTheme="majorBidi" w:cstheme="majorBidi"/>
        </w:rPr>
        <w:t xml:space="preserve"> </w:t>
      </w:r>
      <w:r w:rsidR="003F7CC0" w:rsidRPr="003F7CC0">
        <w:rPr>
          <w:rFonts w:asciiTheme="majorBidi" w:hAnsiTheme="majorBidi" w:cstheme="majorBidi"/>
        </w:rPr>
        <w:t xml:space="preserve">Retrieved from </w:t>
      </w:r>
      <w:r w:rsidR="00F57106" w:rsidRPr="003F7CC0">
        <w:rPr>
          <w:rFonts w:asciiTheme="majorBidi" w:hAnsiTheme="majorBidi" w:cstheme="majorBidi"/>
        </w:rPr>
        <w:t>http://www.azadi-b.com/F-Album/tarix.y.d.abdol.g.pdf</w:t>
      </w:r>
      <w:r w:rsidRPr="003F7CC0">
        <w:rPr>
          <w:rFonts w:asciiTheme="majorBidi" w:hAnsiTheme="majorBidi" w:cstheme="majorBidi"/>
        </w:rPr>
        <w:t xml:space="preserve"> </w:t>
      </w:r>
    </w:p>
    <w:p w14:paraId="3F6376A3" w14:textId="2A0B897A" w:rsidR="006A7B39" w:rsidRPr="003F7CC0" w:rsidRDefault="006A7B39" w:rsidP="003F7CC0">
      <w:pPr>
        <w:spacing w:after="0" w:line="276" w:lineRule="auto"/>
        <w:ind w:left="720" w:hanging="720"/>
        <w:jc w:val="both"/>
        <w:rPr>
          <w:rFonts w:asciiTheme="majorBidi" w:eastAsia="Times New Roman" w:hAnsiTheme="majorBidi" w:cstheme="majorBidi"/>
          <w:b/>
          <w:bCs/>
          <w:lang w:eastAsia="en-GB"/>
        </w:rPr>
      </w:pPr>
      <w:r w:rsidRPr="003F7CC0">
        <w:rPr>
          <w:rFonts w:asciiTheme="majorBidi" w:hAnsiTheme="majorBidi" w:cstheme="majorBidi"/>
          <w:lang w:val="da-DK"/>
        </w:rPr>
        <w:t>Gurr, T</w:t>
      </w:r>
      <w:r w:rsidRPr="003F7CC0">
        <w:rPr>
          <w:rFonts w:asciiTheme="majorBidi" w:hAnsiTheme="majorBidi" w:cstheme="majorBidi"/>
          <w:i/>
          <w:iCs/>
          <w:lang w:val="da-DK"/>
        </w:rPr>
        <w:t>.</w:t>
      </w:r>
      <w:r w:rsidRPr="003F7CC0">
        <w:rPr>
          <w:rFonts w:asciiTheme="majorBidi" w:hAnsiTheme="majorBidi" w:cstheme="majorBidi"/>
          <w:lang w:val="da-DK"/>
        </w:rPr>
        <w:t xml:space="preserve"> (1970)</w:t>
      </w:r>
      <w:r w:rsidRPr="003F7CC0">
        <w:rPr>
          <w:rFonts w:asciiTheme="majorBidi" w:hAnsiTheme="majorBidi" w:cstheme="majorBidi"/>
          <w:i/>
          <w:iCs/>
          <w:lang w:val="da-DK"/>
        </w:rPr>
        <w:t xml:space="preserve"> </w:t>
      </w:r>
      <w:r w:rsidRPr="003F7CC0">
        <w:rPr>
          <w:rStyle w:val="FootnoteReference"/>
          <w:rFonts w:asciiTheme="majorBidi" w:hAnsiTheme="majorBidi" w:cstheme="majorBidi"/>
          <w:i/>
          <w:iCs/>
          <w:vertAlign w:val="baseline"/>
          <w:lang w:val="da-DK"/>
        </w:rPr>
        <w:t>Why</w:t>
      </w:r>
      <w:r w:rsidRPr="003F7CC0">
        <w:rPr>
          <w:rFonts w:asciiTheme="majorBidi" w:hAnsiTheme="majorBidi" w:cstheme="majorBidi"/>
          <w:i/>
          <w:iCs/>
          <w:lang w:val="da-DK"/>
        </w:rPr>
        <w:t xml:space="preserve"> Men Rebel</w:t>
      </w:r>
      <w:r w:rsidR="00480FA7" w:rsidRPr="003F7CC0">
        <w:rPr>
          <w:rFonts w:asciiTheme="majorBidi" w:hAnsiTheme="majorBidi" w:cstheme="majorBidi"/>
          <w:i/>
          <w:iCs/>
          <w:lang w:val="da-DK"/>
        </w:rPr>
        <w:t xml:space="preserve">. </w:t>
      </w:r>
      <w:r w:rsidRPr="003F7CC0">
        <w:rPr>
          <w:rFonts w:asciiTheme="majorBidi" w:eastAsia="Arial Unicode MS" w:hAnsiTheme="majorBidi" w:cstheme="majorBidi"/>
          <w:shd w:val="clear" w:color="auto" w:fill="FFFFFF"/>
        </w:rPr>
        <w:t>Princeton</w:t>
      </w:r>
      <w:r w:rsidRPr="003F7CC0">
        <w:rPr>
          <w:rFonts w:asciiTheme="majorBidi" w:hAnsiTheme="majorBidi" w:cstheme="majorBidi"/>
          <w:shd w:val="clear" w:color="auto" w:fill="FFFFFF"/>
        </w:rPr>
        <w:t>: Princeton University Press.</w:t>
      </w:r>
    </w:p>
    <w:p w14:paraId="3BBCF3EF" w14:textId="159C501A" w:rsidR="003F7CC0" w:rsidRPr="003F7CC0" w:rsidRDefault="002E2F02" w:rsidP="003F7CC0">
      <w:pPr>
        <w:spacing w:after="0" w:line="276" w:lineRule="auto"/>
        <w:ind w:left="720" w:hanging="720"/>
        <w:jc w:val="both"/>
        <w:rPr>
          <w:rFonts w:asciiTheme="majorBidi" w:hAnsiTheme="majorBidi" w:cstheme="majorBidi"/>
        </w:rPr>
      </w:pPr>
      <w:r>
        <w:rPr>
          <w:rFonts w:asciiTheme="majorBidi" w:hAnsiTheme="majorBidi" w:cstheme="majorBidi"/>
        </w:rPr>
        <w:lastRenderedPageBreak/>
        <w:t>IHRDC</w:t>
      </w:r>
      <w:r w:rsidR="00F57106" w:rsidRPr="003F7CC0">
        <w:rPr>
          <w:rFonts w:asciiTheme="majorBidi" w:hAnsiTheme="majorBidi" w:cstheme="majorBidi"/>
        </w:rPr>
        <w:t xml:space="preserve"> (2011), Khaterat-e Taskhir Konande; Iadam-e Kurdha tavesot-e Jomhuri-e Islami dar sal-e 1358 [Haunting Memories: Executions of the Kurds by the Islamic Republic in Iran in 1980]. </w:t>
      </w:r>
      <w:r w:rsidR="003F7CC0" w:rsidRPr="003F7CC0">
        <w:rPr>
          <w:rFonts w:asciiTheme="majorBidi" w:hAnsiTheme="majorBidi" w:cstheme="majorBidi"/>
        </w:rPr>
        <w:t xml:space="preserve">Retrieved from </w:t>
      </w:r>
      <w:r w:rsidR="00F57106" w:rsidRPr="003F7CC0">
        <w:rPr>
          <w:rFonts w:asciiTheme="majorBidi" w:hAnsiTheme="majorBidi" w:cstheme="majorBidi"/>
        </w:rPr>
        <w:t xml:space="preserve">http://www.iranhrdc.org/english/human-rights-documents/3507-1979-newspapers.html </w:t>
      </w:r>
    </w:p>
    <w:p w14:paraId="3C5BEEE0" w14:textId="77777777" w:rsidR="005B308B" w:rsidRPr="003F7CC0" w:rsidRDefault="006A7B39" w:rsidP="003F7CC0">
      <w:pPr>
        <w:spacing w:after="0" w:line="276" w:lineRule="auto"/>
        <w:ind w:left="720" w:hanging="720"/>
        <w:jc w:val="both"/>
        <w:rPr>
          <w:rFonts w:asciiTheme="majorBidi" w:hAnsiTheme="majorBidi" w:cstheme="majorBidi"/>
        </w:rPr>
      </w:pPr>
      <w:r w:rsidRPr="003F7CC0">
        <w:rPr>
          <w:rStyle w:val="FootnoteReference"/>
          <w:rFonts w:asciiTheme="majorBidi" w:hAnsiTheme="majorBidi" w:cstheme="majorBidi"/>
          <w:vertAlign w:val="baseline"/>
        </w:rPr>
        <w:t>Keddie</w:t>
      </w:r>
      <w:r w:rsidRPr="003F7CC0">
        <w:rPr>
          <w:rFonts w:asciiTheme="majorBidi" w:hAnsiTheme="majorBidi" w:cstheme="majorBidi"/>
          <w:shd w:val="clear" w:color="auto" w:fill="FFFFFF"/>
        </w:rPr>
        <w:t>, N. (2003)</w:t>
      </w:r>
      <w:r w:rsidR="00480FA7" w:rsidRPr="003F7CC0">
        <w:rPr>
          <w:rFonts w:asciiTheme="majorBidi" w:hAnsiTheme="majorBidi" w:cstheme="majorBidi"/>
          <w:shd w:val="clear" w:color="auto" w:fill="FFFFFF"/>
        </w:rPr>
        <w:t>.</w:t>
      </w:r>
      <w:r w:rsidRPr="003F7CC0">
        <w:rPr>
          <w:rFonts w:asciiTheme="majorBidi" w:hAnsiTheme="majorBidi" w:cstheme="majorBidi"/>
          <w:shd w:val="clear" w:color="auto" w:fill="FFFFFF"/>
        </w:rPr>
        <w:t xml:space="preserve"> </w:t>
      </w:r>
      <w:r w:rsidRPr="003F7CC0">
        <w:rPr>
          <w:rFonts w:asciiTheme="majorBidi" w:hAnsiTheme="majorBidi" w:cstheme="majorBidi"/>
          <w:i/>
          <w:iCs/>
        </w:rPr>
        <w:t>Modern Iran, Roots and Results of Revolution</w:t>
      </w:r>
      <w:r w:rsidR="00480FA7" w:rsidRPr="003F7CC0">
        <w:rPr>
          <w:rFonts w:asciiTheme="majorBidi" w:hAnsiTheme="majorBidi" w:cstheme="majorBidi"/>
        </w:rPr>
        <w:t xml:space="preserve">. </w:t>
      </w:r>
      <w:r w:rsidRPr="003F7CC0">
        <w:rPr>
          <w:rFonts w:asciiTheme="majorBidi" w:hAnsiTheme="majorBidi" w:cstheme="majorBidi"/>
        </w:rPr>
        <w:t>London: Yale University Press</w:t>
      </w:r>
      <w:r w:rsidRPr="003F7CC0">
        <w:rPr>
          <w:rFonts w:asciiTheme="majorBidi" w:hAnsiTheme="majorBidi" w:cstheme="majorBidi"/>
          <w:shd w:val="clear" w:color="auto" w:fill="FFFFFF"/>
        </w:rPr>
        <w:t>.</w:t>
      </w:r>
    </w:p>
    <w:p w14:paraId="361524DB" w14:textId="3B089E48" w:rsidR="006A7B39" w:rsidRPr="003F7CC0" w:rsidRDefault="006A7B39" w:rsidP="003F7CC0">
      <w:pPr>
        <w:spacing w:after="0" w:line="276" w:lineRule="auto"/>
        <w:ind w:left="720" w:hanging="720"/>
        <w:jc w:val="both"/>
        <w:rPr>
          <w:rStyle w:val="Hyperlink"/>
          <w:rFonts w:asciiTheme="majorBidi" w:hAnsiTheme="majorBidi" w:cstheme="majorBidi"/>
          <w:color w:val="auto"/>
          <w:u w:val="none"/>
        </w:rPr>
      </w:pPr>
      <w:r w:rsidRPr="003F7CC0">
        <w:rPr>
          <w:rStyle w:val="Hyperlink"/>
          <w:rFonts w:asciiTheme="majorBidi" w:eastAsia="TimesNewRomanPSMT" w:hAnsiTheme="majorBidi" w:cstheme="majorBidi"/>
          <w:color w:val="auto"/>
          <w:u w:val="none"/>
        </w:rPr>
        <w:t>Khoshhali, B (2015)</w:t>
      </w:r>
      <w:r w:rsidR="00480FA7" w:rsidRPr="003F7CC0">
        <w:rPr>
          <w:rStyle w:val="Hyperlink"/>
          <w:rFonts w:asciiTheme="majorBidi" w:eastAsia="TimesNewRomanPSMT" w:hAnsiTheme="majorBidi" w:cstheme="majorBidi"/>
          <w:color w:val="auto"/>
          <w:u w:val="none"/>
        </w:rPr>
        <w:t>.</w:t>
      </w:r>
      <w:r w:rsidRPr="003F7CC0">
        <w:rPr>
          <w:rStyle w:val="Hyperlink"/>
          <w:rFonts w:asciiTheme="majorBidi" w:eastAsia="TimesNewRomanPSMT" w:hAnsiTheme="majorBidi" w:cstheme="majorBidi"/>
          <w:color w:val="auto"/>
          <w:u w:val="none"/>
        </w:rPr>
        <w:t xml:space="preserve"> </w:t>
      </w:r>
      <w:r w:rsidRPr="003F7CC0">
        <w:rPr>
          <w:rStyle w:val="Hyperlink"/>
          <w:rFonts w:asciiTheme="majorBidi" w:eastAsia="TimesNewRomanPSMT" w:hAnsiTheme="majorBidi" w:cstheme="majorBidi"/>
          <w:i/>
          <w:color w:val="auto"/>
          <w:u w:val="none"/>
        </w:rPr>
        <w:t>Ketab-e 20 Jeldiy-e Ekhbar-e Kurdistan</w:t>
      </w:r>
      <w:r w:rsidRPr="003F7CC0">
        <w:rPr>
          <w:rStyle w:val="Hyperlink"/>
          <w:rFonts w:asciiTheme="majorBidi" w:eastAsia="TimesNewRomanPSMT" w:hAnsiTheme="majorBidi" w:cstheme="majorBidi"/>
          <w:color w:val="auto"/>
          <w:u w:val="none"/>
        </w:rPr>
        <w:t xml:space="preserve"> [</w:t>
      </w:r>
      <w:r w:rsidR="00A53F27" w:rsidRPr="003F7CC0">
        <w:rPr>
          <w:rStyle w:val="Hyperlink"/>
          <w:rFonts w:asciiTheme="majorBidi" w:eastAsia="TimesNewRomanPSMT" w:hAnsiTheme="majorBidi" w:cstheme="majorBidi"/>
          <w:color w:val="auto"/>
          <w:u w:val="none"/>
        </w:rPr>
        <w:t xml:space="preserve">The </w:t>
      </w:r>
      <w:r w:rsidRPr="003F7CC0">
        <w:rPr>
          <w:rStyle w:val="Hyperlink"/>
          <w:rFonts w:asciiTheme="majorBidi" w:eastAsia="TimesNewRomanPSMT" w:hAnsiTheme="majorBidi" w:cstheme="majorBidi"/>
          <w:color w:val="auto"/>
          <w:u w:val="none"/>
        </w:rPr>
        <w:t>20-Volume Book of the News of Kurdistan]</w:t>
      </w:r>
      <w:r w:rsidR="00F57106" w:rsidRPr="003F7CC0">
        <w:rPr>
          <w:rStyle w:val="Hyperlink"/>
          <w:rFonts w:asciiTheme="majorBidi" w:eastAsia="TimesNewRomanPSMT" w:hAnsiTheme="majorBidi" w:cstheme="majorBidi"/>
          <w:color w:val="auto"/>
          <w:u w:val="none"/>
        </w:rPr>
        <w:t>.</w:t>
      </w:r>
      <w:r w:rsidRPr="003F7CC0">
        <w:rPr>
          <w:rStyle w:val="Hyperlink"/>
          <w:rFonts w:asciiTheme="majorBidi" w:eastAsia="TimesNewRomanPSMT" w:hAnsiTheme="majorBidi" w:cstheme="majorBidi"/>
          <w:color w:val="auto"/>
          <w:u w:val="none"/>
        </w:rPr>
        <w:t xml:space="preserve"> </w:t>
      </w:r>
      <w:r w:rsidR="003F7CC0" w:rsidRPr="003F7CC0">
        <w:rPr>
          <w:rFonts w:asciiTheme="majorBidi" w:hAnsiTheme="majorBidi" w:cstheme="majorBidi"/>
        </w:rPr>
        <w:t xml:space="preserve">Retrieved from </w:t>
      </w:r>
      <w:r w:rsidR="00F57106" w:rsidRPr="003F7CC0">
        <w:rPr>
          <w:rFonts w:asciiTheme="majorBidi" w:hAnsiTheme="majorBidi" w:cstheme="majorBidi"/>
        </w:rPr>
        <w:t>https://www.iran-archive.com/start/215</w:t>
      </w:r>
      <w:r w:rsidRPr="003F7CC0">
        <w:rPr>
          <w:rStyle w:val="Hyperlink"/>
          <w:rFonts w:asciiTheme="majorBidi" w:eastAsia="TimesNewRomanPSMT" w:hAnsiTheme="majorBidi" w:cstheme="majorBidi"/>
          <w:color w:val="auto"/>
          <w:u w:val="none"/>
        </w:rPr>
        <w:t xml:space="preserve"> </w:t>
      </w:r>
    </w:p>
    <w:p w14:paraId="2F98E55C" w14:textId="03724FB9" w:rsidR="006A7B39" w:rsidRPr="003F7CC0" w:rsidRDefault="006A7B39" w:rsidP="003F7CC0">
      <w:pPr>
        <w:spacing w:after="0" w:line="276" w:lineRule="auto"/>
        <w:ind w:left="720" w:hanging="720"/>
        <w:jc w:val="both"/>
        <w:rPr>
          <w:rStyle w:val="Hyperlink"/>
          <w:rFonts w:asciiTheme="majorBidi" w:hAnsiTheme="majorBidi" w:cstheme="majorBidi"/>
          <w:color w:val="auto"/>
          <w:u w:val="none"/>
        </w:rPr>
      </w:pPr>
      <w:r w:rsidRPr="003F7CC0">
        <w:rPr>
          <w:rFonts w:asciiTheme="majorBidi" w:hAnsiTheme="majorBidi" w:cstheme="majorBidi"/>
        </w:rPr>
        <w:t>Kolaqochi, F. (2015)</w:t>
      </w:r>
      <w:r w:rsidR="00480FA7"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rPr>
        <w:t>Tarikhche-ye Shorahaye Shaher ve mohale der Sanandaj</w:t>
      </w:r>
      <w:r w:rsidRPr="003F7CC0">
        <w:rPr>
          <w:rFonts w:asciiTheme="majorBidi" w:hAnsiTheme="majorBidi" w:cstheme="majorBidi"/>
        </w:rPr>
        <w:t xml:space="preserve"> </w:t>
      </w:r>
      <w:r w:rsidR="00F57106" w:rsidRPr="003F7CC0">
        <w:rPr>
          <w:rFonts w:asciiTheme="majorBidi" w:hAnsiTheme="majorBidi" w:cstheme="majorBidi"/>
        </w:rPr>
        <w:t>[</w:t>
      </w:r>
      <w:r w:rsidRPr="003F7CC0">
        <w:rPr>
          <w:rFonts w:asciiTheme="majorBidi" w:hAnsiTheme="majorBidi" w:cstheme="majorBidi"/>
        </w:rPr>
        <w:t>The History of the City and Neighbourhood Councils in Sanandaj</w:t>
      </w:r>
      <w:r w:rsidR="00F57106" w:rsidRPr="003F7CC0">
        <w:rPr>
          <w:rFonts w:asciiTheme="majorBidi" w:hAnsiTheme="majorBidi" w:cstheme="majorBidi"/>
        </w:rPr>
        <w:t>].</w:t>
      </w:r>
      <w:r w:rsidRPr="003F7CC0">
        <w:rPr>
          <w:rFonts w:asciiTheme="majorBidi" w:hAnsiTheme="majorBidi" w:cstheme="majorBidi"/>
        </w:rPr>
        <w:t xml:space="preserve"> </w:t>
      </w:r>
      <w:r w:rsidR="003F7CC0" w:rsidRPr="003F7CC0">
        <w:rPr>
          <w:rFonts w:asciiTheme="majorBidi" w:hAnsiTheme="majorBidi" w:cstheme="majorBidi"/>
        </w:rPr>
        <w:t xml:space="preserve">Retrieved from </w:t>
      </w:r>
      <w:r w:rsidR="00F57106" w:rsidRPr="003F7CC0">
        <w:rPr>
          <w:rFonts w:asciiTheme="majorBidi" w:hAnsiTheme="majorBidi" w:cstheme="majorBidi"/>
        </w:rPr>
        <w:t>http://azadi-b.com/F-Album/Fati_Kolaqochi.html</w:t>
      </w:r>
    </w:p>
    <w:p w14:paraId="17A3BA6A" w14:textId="72E595B9" w:rsidR="006A7B39" w:rsidRPr="003F7CC0" w:rsidRDefault="006A7B39" w:rsidP="003F7CC0">
      <w:pPr>
        <w:pStyle w:val="FootnoteText"/>
        <w:spacing w:line="276" w:lineRule="auto"/>
        <w:ind w:left="720" w:hanging="720"/>
        <w:jc w:val="both"/>
        <w:rPr>
          <w:rFonts w:asciiTheme="majorBidi" w:hAnsiTheme="majorBidi" w:cstheme="majorBidi"/>
          <w:sz w:val="22"/>
          <w:szCs w:val="22"/>
        </w:rPr>
      </w:pPr>
      <w:r w:rsidRPr="003F7CC0">
        <w:rPr>
          <w:rFonts w:asciiTheme="majorBidi" w:hAnsiTheme="majorBidi" w:cstheme="majorBidi"/>
          <w:sz w:val="22"/>
          <w:szCs w:val="22"/>
        </w:rPr>
        <w:t>Kreyenbroek, P. &amp; Sperl, S. (eds</w:t>
      </w:r>
      <w:r w:rsidR="00F57106" w:rsidRPr="003F7CC0">
        <w:rPr>
          <w:rFonts w:asciiTheme="majorBidi" w:hAnsiTheme="majorBidi" w:cstheme="majorBidi"/>
          <w:sz w:val="22"/>
          <w:szCs w:val="22"/>
        </w:rPr>
        <w:t>.</w:t>
      </w:r>
      <w:r w:rsidRPr="003F7CC0">
        <w:rPr>
          <w:rFonts w:asciiTheme="majorBidi" w:hAnsiTheme="majorBidi" w:cstheme="majorBidi"/>
          <w:sz w:val="22"/>
          <w:szCs w:val="22"/>
        </w:rPr>
        <w:t>) (2010)</w:t>
      </w:r>
      <w:r w:rsidR="00480FA7" w:rsidRPr="003F7CC0">
        <w:rPr>
          <w:rFonts w:asciiTheme="majorBidi" w:hAnsiTheme="majorBidi" w:cstheme="majorBidi"/>
          <w:sz w:val="22"/>
          <w:szCs w:val="22"/>
        </w:rPr>
        <w:t>.</w:t>
      </w:r>
      <w:r w:rsidRPr="003F7CC0">
        <w:rPr>
          <w:rFonts w:asciiTheme="majorBidi" w:hAnsiTheme="majorBidi" w:cstheme="majorBidi"/>
          <w:sz w:val="22"/>
          <w:szCs w:val="22"/>
        </w:rPr>
        <w:t xml:space="preserve"> </w:t>
      </w:r>
      <w:r w:rsidRPr="003F7CC0">
        <w:rPr>
          <w:rFonts w:asciiTheme="majorBidi" w:hAnsiTheme="majorBidi" w:cstheme="majorBidi"/>
          <w:i/>
          <w:iCs/>
          <w:sz w:val="22"/>
          <w:szCs w:val="22"/>
        </w:rPr>
        <w:t>The Kurds</w:t>
      </w:r>
      <w:r w:rsidR="00F57106" w:rsidRPr="003F7CC0">
        <w:rPr>
          <w:rFonts w:asciiTheme="majorBidi" w:hAnsiTheme="majorBidi" w:cstheme="majorBidi"/>
          <w:i/>
          <w:iCs/>
          <w:sz w:val="22"/>
          <w:szCs w:val="22"/>
        </w:rPr>
        <w:t>:</w:t>
      </w:r>
      <w:r w:rsidRPr="003F7CC0">
        <w:rPr>
          <w:rFonts w:asciiTheme="majorBidi" w:hAnsiTheme="majorBidi" w:cstheme="majorBidi"/>
          <w:i/>
          <w:iCs/>
          <w:sz w:val="22"/>
          <w:szCs w:val="22"/>
        </w:rPr>
        <w:t xml:space="preserve"> A Contemporary Overview</w:t>
      </w:r>
      <w:r w:rsidR="00480FA7" w:rsidRPr="003F7CC0">
        <w:rPr>
          <w:rFonts w:asciiTheme="majorBidi" w:hAnsiTheme="majorBidi" w:cstheme="majorBidi"/>
          <w:sz w:val="22"/>
          <w:szCs w:val="22"/>
        </w:rPr>
        <w:t xml:space="preserve">. </w:t>
      </w:r>
      <w:r w:rsidRPr="003F7CC0">
        <w:rPr>
          <w:rFonts w:asciiTheme="majorBidi" w:hAnsiTheme="majorBidi" w:cstheme="majorBidi"/>
          <w:sz w:val="22"/>
          <w:szCs w:val="22"/>
        </w:rPr>
        <w:t>London: Routledge.</w:t>
      </w:r>
    </w:p>
    <w:p w14:paraId="7D23E61F" w14:textId="77777777" w:rsidR="003F7CC0" w:rsidRPr="003F7CC0" w:rsidRDefault="006A7B39" w:rsidP="003F7CC0">
      <w:pPr>
        <w:spacing w:after="0" w:line="276" w:lineRule="auto"/>
        <w:ind w:left="720" w:hanging="720"/>
        <w:jc w:val="both"/>
        <w:rPr>
          <w:rFonts w:asciiTheme="majorBidi" w:hAnsiTheme="majorBidi" w:cstheme="majorBidi"/>
          <w:lang w:val="da-DK"/>
        </w:rPr>
      </w:pPr>
      <w:r w:rsidRPr="003F7CC0">
        <w:rPr>
          <w:rFonts w:asciiTheme="majorBidi" w:hAnsiTheme="majorBidi" w:cstheme="majorBidi"/>
        </w:rPr>
        <w:t>Mahbobi, S. (2017)</w:t>
      </w:r>
      <w:r w:rsidR="00C3025F"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iCs/>
        </w:rPr>
        <w:t>Man ve Qesab-e Kurdistan,ve Khokhteresh Fatema Sadeqhi Kalkhali</w:t>
      </w:r>
      <w:r w:rsidRPr="003F7CC0">
        <w:rPr>
          <w:rFonts w:asciiTheme="majorBidi" w:hAnsiTheme="majorBidi" w:cstheme="majorBidi"/>
        </w:rPr>
        <w:t xml:space="preserve"> [Me and the Butcher of Kurdistan and his </w:t>
      </w:r>
      <w:r w:rsidR="00643564" w:rsidRPr="003F7CC0">
        <w:rPr>
          <w:rFonts w:asciiTheme="majorBidi" w:hAnsiTheme="majorBidi" w:cstheme="majorBidi"/>
        </w:rPr>
        <w:t xml:space="preserve">Daughter </w:t>
      </w:r>
      <w:r w:rsidRPr="003F7CC0">
        <w:rPr>
          <w:rFonts w:asciiTheme="majorBidi" w:hAnsiTheme="majorBidi" w:cstheme="majorBidi"/>
        </w:rPr>
        <w:t>Fatema Sadeqhi Kalkhali]</w:t>
      </w:r>
      <w:r w:rsidR="00643564" w:rsidRPr="003F7CC0">
        <w:rPr>
          <w:rFonts w:asciiTheme="majorBidi" w:hAnsiTheme="majorBidi" w:cstheme="majorBidi"/>
        </w:rPr>
        <w:t>.</w:t>
      </w:r>
      <w:r w:rsidRPr="003F7CC0">
        <w:rPr>
          <w:rFonts w:asciiTheme="majorBidi" w:hAnsiTheme="majorBidi" w:cstheme="majorBidi"/>
        </w:rPr>
        <w:t xml:space="preserve"> </w:t>
      </w:r>
      <w:r w:rsidR="003F7CC0" w:rsidRPr="003F7CC0">
        <w:rPr>
          <w:rFonts w:asciiTheme="majorBidi" w:hAnsiTheme="majorBidi" w:cstheme="majorBidi"/>
          <w:lang w:val="da-DK"/>
        </w:rPr>
        <w:t xml:space="preserve">Retrieved from </w:t>
      </w:r>
      <w:r w:rsidR="00643564" w:rsidRPr="003F7CC0">
        <w:rPr>
          <w:rFonts w:asciiTheme="majorBidi" w:hAnsiTheme="majorBidi" w:cstheme="majorBidi"/>
          <w:lang w:val="da-DK"/>
        </w:rPr>
        <w:t>https://rowzane.com/content/shiva/article=97950</w:t>
      </w:r>
      <w:r w:rsidRPr="003F7CC0">
        <w:rPr>
          <w:rFonts w:asciiTheme="majorBidi" w:hAnsiTheme="majorBidi" w:cstheme="majorBidi"/>
          <w:lang w:val="da-DK"/>
        </w:rPr>
        <w:t xml:space="preserve"> </w:t>
      </w:r>
    </w:p>
    <w:p w14:paraId="6943F833" w14:textId="4200EEFE" w:rsidR="006A7B39" w:rsidRPr="003F7CC0" w:rsidRDefault="00920147" w:rsidP="003F7CC0">
      <w:pPr>
        <w:spacing w:after="0" w:line="276" w:lineRule="auto"/>
        <w:ind w:left="720" w:hanging="720"/>
        <w:jc w:val="both"/>
        <w:rPr>
          <w:rFonts w:asciiTheme="majorBidi" w:hAnsiTheme="majorBidi" w:cstheme="majorBidi"/>
        </w:rPr>
      </w:pPr>
      <w:r w:rsidRPr="00032CB8">
        <w:rPr>
          <w:rFonts w:asciiTheme="majorBidi" w:hAnsiTheme="majorBidi" w:cstheme="majorBidi"/>
          <w:lang w:val="da-DK"/>
        </w:rPr>
        <w:t>McAdam, et al.</w:t>
      </w:r>
      <w:r w:rsidR="006A7B39" w:rsidRPr="00032CB8">
        <w:rPr>
          <w:rFonts w:asciiTheme="majorBidi" w:hAnsiTheme="majorBidi" w:cstheme="majorBidi"/>
          <w:lang w:val="da-DK"/>
        </w:rPr>
        <w:t xml:space="preserve"> (1996)</w:t>
      </w:r>
      <w:r w:rsidR="00C3025F" w:rsidRPr="00032CB8">
        <w:rPr>
          <w:rFonts w:asciiTheme="majorBidi" w:hAnsiTheme="majorBidi" w:cstheme="majorBidi"/>
          <w:lang w:val="da-DK"/>
        </w:rPr>
        <w:t>.</w:t>
      </w:r>
      <w:r w:rsidR="006A7B39" w:rsidRPr="00032CB8">
        <w:rPr>
          <w:rFonts w:asciiTheme="majorBidi" w:hAnsiTheme="majorBidi" w:cstheme="majorBidi"/>
          <w:lang w:val="da-DK"/>
        </w:rPr>
        <w:t xml:space="preserve"> </w:t>
      </w:r>
      <w:r w:rsidR="006A7B39" w:rsidRPr="003F7CC0">
        <w:rPr>
          <w:rFonts w:asciiTheme="majorBidi" w:hAnsiTheme="majorBidi" w:cstheme="majorBidi"/>
          <w:i/>
          <w:iCs/>
        </w:rPr>
        <w:t xml:space="preserve">Comparative </w:t>
      </w:r>
      <w:r w:rsidR="00643564" w:rsidRPr="003F7CC0">
        <w:rPr>
          <w:rFonts w:asciiTheme="majorBidi" w:hAnsiTheme="majorBidi" w:cstheme="majorBidi"/>
          <w:i/>
          <w:iCs/>
        </w:rPr>
        <w:t xml:space="preserve">Perspectives </w:t>
      </w:r>
      <w:r w:rsidR="006A7B39" w:rsidRPr="003F7CC0">
        <w:rPr>
          <w:rFonts w:asciiTheme="majorBidi" w:hAnsiTheme="majorBidi" w:cstheme="majorBidi"/>
          <w:i/>
          <w:iCs/>
        </w:rPr>
        <w:t xml:space="preserve">on </w:t>
      </w:r>
      <w:r w:rsidR="00643564" w:rsidRPr="003F7CC0">
        <w:rPr>
          <w:rFonts w:asciiTheme="majorBidi" w:hAnsiTheme="majorBidi" w:cstheme="majorBidi"/>
          <w:i/>
          <w:iCs/>
        </w:rPr>
        <w:t xml:space="preserve">Social Movements: </w:t>
      </w:r>
      <w:r w:rsidR="006A7B39" w:rsidRPr="003F7CC0">
        <w:rPr>
          <w:rFonts w:asciiTheme="majorBidi" w:hAnsiTheme="majorBidi" w:cstheme="majorBidi"/>
          <w:i/>
          <w:iCs/>
        </w:rPr>
        <w:t xml:space="preserve">Political </w:t>
      </w:r>
      <w:r w:rsidR="00643564" w:rsidRPr="003F7CC0">
        <w:rPr>
          <w:rFonts w:asciiTheme="majorBidi" w:hAnsiTheme="majorBidi" w:cstheme="majorBidi"/>
          <w:i/>
          <w:iCs/>
        </w:rPr>
        <w:t>Opportunities</w:t>
      </w:r>
      <w:r w:rsidR="006A7B39" w:rsidRPr="003F7CC0">
        <w:rPr>
          <w:rFonts w:asciiTheme="majorBidi" w:hAnsiTheme="majorBidi" w:cstheme="majorBidi"/>
          <w:i/>
          <w:iCs/>
        </w:rPr>
        <w:t xml:space="preserve">, </w:t>
      </w:r>
      <w:r w:rsidR="00643564" w:rsidRPr="003F7CC0">
        <w:rPr>
          <w:rFonts w:asciiTheme="majorBidi" w:hAnsiTheme="majorBidi" w:cstheme="majorBidi"/>
          <w:i/>
          <w:iCs/>
        </w:rPr>
        <w:t xml:space="preserve">Mobilizing </w:t>
      </w:r>
      <w:r w:rsidR="00643564" w:rsidRPr="003F7CC0">
        <w:rPr>
          <w:rStyle w:val="FootnoteReference"/>
          <w:rFonts w:asciiTheme="majorBidi" w:hAnsiTheme="majorBidi" w:cstheme="majorBidi"/>
          <w:i/>
          <w:iCs/>
          <w:vertAlign w:val="baseline"/>
        </w:rPr>
        <w:t>Structures</w:t>
      </w:r>
      <w:r w:rsidR="006A7B39" w:rsidRPr="003F7CC0">
        <w:rPr>
          <w:rFonts w:asciiTheme="majorBidi" w:hAnsiTheme="majorBidi" w:cstheme="majorBidi"/>
          <w:i/>
          <w:iCs/>
        </w:rPr>
        <w:t xml:space="preserve">, and </w:t>
      </w:r>
      <w:r w:rsidR="00643564" w:rsidRPr="003F7CC0">
        <w:rPr>
          <w:rFonts w:asciiTheme="majorBidi" w:hAnsiTheme="majorBidi" w:cstheme="majorBidi"/>
          <w:i/>
          <w:iCs/>
        </w:rPr>
        <w:t>Cultural Framings</w:t>
      </w:r>
      <w:r>
        <w:rPr>
          <w:rFonts w:asciiTheme="majorBidi" w:hAnsiTheme="majorBidi" w:cstheme="majorBidi"/>
        </w:rPr>
        <w:t>.</w:t>
      </w:r>
      <w:r w:rsidR="006A7B39" w:rsidRPr="003F7CC0">
        <w:rPr>
          <w:rFonts w:asciiTheme="majorBidi" w:hAnsiTheme="majorBidi" w:cstheme="majorBidi"/>
        </w:rPr>
        <w:t>Cambridge: Cambridge</w:t>
      </w:r>
      <w:r>
        <w:rPr>
          <w:rFonts w:asciiTheme="majorBidi" w:hAnsiTheme="majorBidi" w:cstheme="majorBidi"/>
        </w:rPr>
        <w:t xml:space="preserve"> University Press</w:t>
      </w:r>
      <w:r w:rsidR="006A7B39" w:rsidRPr="003F7CC0">
        <w:rPr>
          <w:rFonts w:asciiTheme="majorBidi" w:hAnsiTheme="majorBidi" w:cstheme="majorBidi"/>
        </w:rPr>
        <w:t>.</w:t>
      </w:r>
    </w:p>
    <w:p w14:paraId="6F95A2F4" w14:textId="12598FE8" w:rsidR="006A7B39" w:rsidRPr="003F7CC0" w:rsidRDefault="006A7B39" w:rsidP="003F7CC0">
      <w:pPr>
        <w:spacing w:after="0" w:line="276" w:lineRule="auto"/>
        <w:ind w:left="720" w:hanging="720"/>
        <w:jc w:val="both"/>
        <w:rPr>
          <w:rStyle w:val="Hyperlink"/>
          <w:rFonts w:asciiTheme="majorBidi" w:hAnsiTheme="majorBidi" w:cstheme="majorBidi"/>
          <w:color w:val="auto"/>
          <w:u w:val="none"/>
        </w:rPr>
      </w:pPr>
      <w:r w:rsidRPr="003F7CC0">
        <w:rPr>
          <w:rFonts w:asciiTheme="majorBidi" w:hAnsiTheme="majorBidi" w:cstheme="majorBidi"/>
        </w:rPr>
        <w:t>Mohajer, N. (2014)</w:t>
      </w:r>
      <w:r w:rsidR="00C3025F"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iCs/>
        </w:rPr>
        <w:t>28 Mordad</w:t>
      </w:r>
      <w:r w:rsidRPr="003F7CC0">
        <w:rPr>
          <w:rFonts w:asciiTheme="majorBidi" w:hAnsiTheme="majorBidi" w:cstheme="majorBidi"/>
        </w:rPr>
        <w:t xml:space="preserve"> [18August 197] </w:t>
      </w:r>
      <w:r w:rsidR="003F7CC0" w:rsidRPr="003F7CC0">
        <w:rPr>
          <w:rFonts w:asciiTheme="majorBidi" w:hAnsiTheme="majorBidi" w:cstheme="majorBidi"/>
        </w:rPr>
        <w:t xml:space="preserve">Retrieved </w:t>
      </w:r>
      <w:r w:rsidR="002E5CF0" w:rsidRPr="003F7CC0">
        <w:rPr>
          <w:rFonts w:asciiTheme="majorBidi" w:hAnsiTheme="majorBidi" w:cstheme="majorBidi"/>
        </w:rPr>
        <w:t xml:space="preserve">from </w:t>
      </w:r>
      <w:hyperlink r:id="rId12" w:history="1">
        <w:r w:rsidRPr="003F7CC0">
          <w:rPr>
            <w:rStyle w:val="Hyperlink"/>
            <w:rFonts w:asciiTheme="majorBidi" w:hAnsiTheme="majorBidi" w:cstheme="majorBidi"/>
            <w:color w:val="auto"/>
            <w:u w:val="none"/>
          </w:rPr>
          <w:t>https://www.radiozamaneh.com/92204</w:t>
        </w:r>
      </w:hyperlink>
    </w:p>
    <w:p w14:paraId="5A995018" w14:textId="7E25215C" w:rsidR="006A7B39" w:rsidRPr="003F7CC0" w:rsidRDefault="006A7B39" w:rsidP="003F7CC0">
      <w:pPr>
        <w:spacing w:after="0" w:line="276" w:lineRule="auto"/>
        <w:ind w:left="720" w:hanging="720"/>
        <w:jc w:val="both"/>
        <w:rPr>
          <w:rFonts w:asciiTheme="majorBidi" w:hAnsiTheme="majorBidi" w:cstheme="majorBidi"/>
        </w:rPr>
      </w:pPr>
      <w:r w:rsidRPr="003F7CC0">
        <w:rPr>
          <w:rFonts w:asciiTheme="majorBidi" w:hAnsiTheme="majorBidi" w:cstheme="majorBidi"/>
        </w:rPr>
        <w:t>Moradbeigi, H. (2004)</w:t>
      </w:r>
      <w:r w:rsidR="00C3025F"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iCs/>
        </w:rPr>
        <w:t xml:space="preserve">Tarikh-e zende: Kordestan, chap va nasiyonalism </w:t>
      </w:r>
      <w:r w:rsidRPr="003F7CC0">
        <w:rPr>
          <w:rFonts w:asciiTheme="majorBidi" w:hAnsiTheme="majorBidi" w:cstheme="majorBidi"/>
        </w:rPr>
        <w:t>[Living History</w:t>
      </w:r>
      <w:r w:rsidR="002E5CF0" w:rsidRPr="003F7CC0">
        <w:rPr>
          <w:rFonts w:asciiTheme="majorBidi" w:hAnsiTheme="majorBidi" w:cstheme="majorBidi"/>
        </w:rPr>
        <w:t>:</w:t>
      </w:r>
      <w:r w:rsidR="002E5CF0">
        <w:rPr>
          <w:rFonts w:asciiTheme="majorBidi" w:hAnsiTheme="majorBidi" w:cstheme="majorBidi"/>
        </w:rPr>
        <w:t xml:space="preserve"> </w:t>
      </w:r>
      <w:r w:rsidRPr="003F7CC0">
        <w:rPr>
          <w:rStyle w:val="FootnoteReference"/>
          <w:rFonts w:asciiTheme="majorBidi" w:hAnsiTheme="majorBidi" w:cstheme="majorBidi"/>
          <w:vertAlign w:val="baseline"/>
        </w:rPr>
        <w:t>Kurdistan</w:t>
      </w:r>
      <w:r w:rsidRPr="003F7CC0">
        <w:rPr>
          <w:rFonts w:asciiTheme="majorBidi" w:hAnsiTheme="majorBidi" w:cstheme="majorBidi"/>
        </w:rPr>
        <w:t xml:space="preserve">, the Left and </w:t>
      </w:r>
      <w:r w:rsidRPr="003F7CC0">
        <w:rPr>
          <w:rStyle w:val="FootnoteReference"/>
          <w:rFonts w:asciiTheme="majorBidi" w:hAnsiTheme="majorBidi" w:cstheme="majorBidi"/>
          <w:vertAlign w:val="baseline"/>
        </w:rPr>
        <w:t>Nationalism</w:t>
      </w:r>
      <w:r w:rsidRPr="003F7CC0">
        <w:rPr>
          <w:rFonts w:asciiTheme="majorBidi" w:hAnsiTheme="majorBidi" w:cstheme="majorBidi"/>
        </w:rPr>
        <w:t>]</w:t>
      </w:r>
      <w:r w:rsidR="00C3025F" w:rsidRPr="003F7CC0">
        <w:rPr>
          <w:rFonts w:asciiTheme="majorBidi" w:hAnsiTheme="majorBidi" w:cstheme="majorBidi"/>
        </w:rPr>
        <w:t xml:space="preserve">. </w:t>
      </w:r>
      <w:r w:rsidRPr="003F7CC0">
        <w:rPr>
          <w:rFonts w:asciiTheme="majorBidi" w:hAnsiTheme="majorBidi" w:cstheme="majorBidi"/>
        </w:rPr>
        <w:t>Stockholm: Nasim</w:t>
      </w:r>
      <w:r w:rsidRPr="003F7CC0">
        <w:rPr>
          <w:rFonts w:asciiTheme="majorBidi" w:eastAsia="MinionPro-Regular" w:hAnsiTheme="majorBidi" w:cstheme="majorBidi"/>
        </w:rPr>
        <w:t>.</w:t>
      </w:r>
    </w:p>
    <w:p w14:paraId="46A28076" w14:textId="01A42115" w:rsidR="006A7B39" w:rsidRPr="003F7CC0" w:rsidRDefault="006A7B39" w:rsidP="003F7CC0">
      <w:pPr>
        <w:spacing w:after="0" w:line="276" w:lineRule="auto"/>
        <w:ind w:left="720" w:hanging="720"/>
        <w:jc w:val="both"/>
        <w:rPr>
          <w:rFonts w:asciiTheme="majorBidi" w:hAnsiTheme="majorBidi" w:cstheme="majorBidi"/>
        </w:rPr>
      </w:pPr>
      <w:r w:rsidRPr="003F7CC0">
        <w:rPr>
          <w:rFonts w:asciiTheme="majorBidi" w:hAnsiTheme="majorBidi" w:cstheme="majorBidi"/>
        </w:rPr>
        <w:t>Mostafa Sultani, R. (2006)</w:t>
      </w:r>
      <w:r w:rsidR="00336A9E"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iCs/>
        </w:rPr>
        <w:t>Kak Fouad, Rebar, Siyasetmedar u Zanayeki siyasi</w:t>
      </w:r>
      <w:r w:rsidRPr="003F7CC0">
        <w:rPr>
          <w:rFonts w:asciiTheme="majorBidi" w:hAnsiTheme="majorBidi" w:cstheme="majorBidi"/>
        </w:rPr>
        <w:t xml:space="preserve"> [Kak Fouad, Leader, </w:t>
      </w:r>
      <w:r w:rsidR="00643564" w:rsidRPr="003F7CC0">
        <w:rPr>
          <w:rFonts w:asciiTheme="majorBidi" w:hAnsiTheme="majorBidi" w:cstheme="majorBidi"/>
        </w:rPr>
        <w:t xml:space="preserve">Politician </w:t>
      </w:r>
      <w:r w:rsidR="002E5CF0">
        <w:rPr>
          <w:rFonts w:asciiTheme="majorBidi" w:hAnsiTheme="majorBidi" w:cstheme="majorBidi"/>
        </w:rPr>
        <w:t>and A</w:t>
      </w:r>
      <w:r w:rsidRPr="003F7CC0">
        <w:rPr>
          <w:rFonts w:asciiTheme="majorBidi" w:hAnsiTheme="majorBidi" w:cstheme="majorBidi"/>
        </w:rPr>
        <w:t xml:space="preserve"> </w:t>
      </w:r>
      <w:r w:rsidR="00643564" w:rsidRPr="003F7CC0">
        <w:rPr>
          <w:rStyle w:val="FootnoteReference"/>
          <w:rFonts w:asciiTheme="majorBidi" w:hAnsiTheme="majorBidi" w:cstheme="majorBidi"/>
          <w:vertAlign w:val="baseline"/>
        </w:rPr>
        <w:t>Political</w:t>
      </w:r>
      <w:r w:rsidR="00643564" w:rsidRPr="003F7CC0">
        <w:rPr>
          <w:rFonts w:asciiTheme="majorBidi" w:hAnsiTheme="majorBidi" w:cstheme="majorBidi"/>
        </w:rPr>
        <w:t xml:space="preserve"> Intellectual</w:t>
      </w:r>
      <w:r w:rsidR="002E5CF0">
        <w:rPr>
          <w:rFonts w:asciiTheme="majorBidi" w:hAnsiTheme="majorBidi" w:cstheme="majorBidi"/>
        </w:rPr>
        <w:t>].Selimani: Rojhelat Publication</w:t>
      </w:r>
      <w:r w:rsidRPr="003F7CC0">
        <w:rPr>
          <w:rFonts w:asciiTheme="majorBidi" w:hAnsiTheme="majorBidi" w:cstheme="majorBidi"/>
        </w:rPr>
        <w:t>.</w:t>
      </w:r>
    </w:p>
    <w:p w14:paraId="6326FD3E" w14:textId="617B24F1" w:rsidR="006A7B39" w:rsidRPr="003F7CC0" w:rsidRDefault="006A7B39" w:rsidP="003F7CC0">
      <w:pPr>
        <w:spacing w:after="0" w:line="276" w:lineRule="auto"/>
        <w:ind w:left="720" w:hanging="720"/>
        <w:jc w:val="both"/>
        <w:rPr>
          <w:rFonts w:asciiTheme="majorBidi" w:hAnsiTheme="majorBidi" w:cstheme="majorBidi"/>
        </w:rPr>
      </w:pPr>
      <w:r w:rsidRPr="003F7CC0">
        <w:rPr>
          <w:rFonts w:asciiTheme="majorBidi" w:hAnsiTheme="majorBidi" w:cstheme="majorBidi"/>
        </w:rPr>
        <w:t>Mostafa Sultani, et al. (2015)</w:t>
      </w:r>
      <w:r w:rsidR="00C3025F" w:rsidRPr="003F7CC0">
        <w:rPr>
          <w:rFonts w:asciiTheme="majorBidi" w:hAnsiTheme="majorBidi" w:cstheme="majorBidi"/>
        </w:rPr>
        <w:t>.</w:t>
      </w:r>
      <w:r w:rsidRPr="003F7CC0">
        <w:rPr>
          <w:rFonts w:asciiTheme="majorBidi" w:hAnsiTheme="majorBidi" w:cstheme="majorBidi"/>
        </w:rPr>
        <w:t xml:space="preserve"> </w:t>
      </w:r>
      <w:r w:rsidR="002E5CF0" w:rsidRPr="003F7CC0">
        <w:rPr>
          <w:rFonts w:asciiTheme="majorBidi" w:hAnsiTheme="majorBidi" w:cstheme="majorBidi"/>
          <w:i/>
          <w:iCs/>
        </w:rPr>
        <w:t>Kak Fouad</w:t>
      </w:r>
      <w:r w:rsidRPr="003F7CC0">
        <w:rPr>
          <w:rFonts w:asciiTheme="majorBidi" w:hAnsiTheme="majorBidi" w:cstheme="majorBidi"/>
          <w:i/>
          <w:iCs/>
        </w:rPr>
        <w:t xml:space="preserve"> Mostafa Sultani </w:t>
      </w:r>
      <w:r w:rsidRPr="003F7CC0">
        <w:rPr>
          <w:rFonts w:asciiTheme="majorBidi" w:hAnsiTheme="majorBidi" w:cstheme="majorBidi"/>
        </w:rPr>
        <w:t>[</w:t>
      </w:r>
      <w:r w:rsidR="005E6774" w:rsidRPr="003F7CC0">
        <w:rPr>
          <w:rFonts w:asciiTheme="majorBidi" w:hAnsiTheme="majorBidi" w:cstheme="majorBidi"/>
        </w:rPr>
        <w:t>W</w:t>
      </w:r>
      <w:r w:rsidRPr="003F7CC0">
        <w:rPr>
          <w:rFonts w:asciiTheme="majorBidi" w:hAnsiTheme="majorBidi" w:cstheme="majorBidi"/>
        </w:rPr>
        <w:t xml:space="preserve">ho was he, </w:t>
      </w:r>
      <w:r w:rsidR="005E6774" w:rsidRPr="003F7CC0">
        <w:rPr>
          <w:rFonts w:asciiTheme="majorBidi" w:hAnsiTheme="majorBidi" w:cstheme="majorBidi"/>
        </w:rPr>
        <w:t xml:space="preserve">What </w:t>
      </w:r>
      <w:r w:rsidRPr="003F7CC0">
        <w:rPr>
          <w:rFonts w:asciiTheme="majorBidi" w:hAnsiTheme="majorBidi" w:cstheme="majorBidi"/>
        </w:rPr>
        <w:t xml:space="preserve">was his </w:t>
      </w:r>
      <w:r w:rsidR="005E6774" w:rsidRPr="003F7CC0">
        <w:rPr>
          <w:rFonts w:asciiTheme="majorBidi" w:hAnsiTheme="majorBidi" w:cstheme="majorBidi"/>
        </w:rPr>
        <w:t xml:space="preserve">Aim </w:t>
      </w:r>
      <w:r w:rsidRPr="003F7CC0">
        <w:rPr>
          <w:rFonts w:asciiTheme="majorBidi" w:hAnsiTheme="majorBidi" w:cstheme="majorBidi"/>
        </w:rPr>
        <w:t xml:space="preserve">and </w:t>
      </w:r>
      <w:r w:rsidR="005E6774" w:rsidRPr="003F7CC0">
        <w:rPr>
          <w:rFonts w:asciiTheme="majorBidi" w:hAnsiTheme="majorBidi" w:cstheme="majorBidi"/>
        </w:rPr>
        <w:t>How Did He Die</w:t>
      </w:r>
      <w:r w:rsidRPr="003F7CC0">
        <w:rPr>
          <w:rFonts w:asciiTheme="majorBidi" w:hAnsiTheme="majorBidi" w:cstheme="majorBidi"/>
        </w:rPr>
        <w:t>?]</w:t>
      </w:r>
      <w:r w:rsidR="00C3025F" w:rsidRPr="003F7CC0">
        <w:rPr>
          <w:rFonts w:asciiTheme="majorBidi" w:hAnsiTheme="majorBidi" w:cstheme="majorBidi"/>
        </w:rPr>
        <w:t xml:space="preserve">. </w:t>
      </w:r>
      <w:r w:rsidRPr="003F7CC0">
        <w:rPr>
          <w:rStyle w:val="FootnoteReference"/>
          <w:rFonts w:asciiTheme="majorBidi" w:hAnsiTheme="majorBidi" w:cstheme="majorBidi"/>
          <w:vertAlign w:val="baseline"/>
        </w:rPr>
        <w:t>Solaimaniye</w:t>
      </w:r>
      <w:r w:rsidRPr="003F7CC0">
        <w:rPr>
          <w:rFonts w:asciiTheme="majorBidi" w:hAnsiTheme="majorBidi" w:cstheme="majorBidi"/>
        </w:rPr>
        <w:t>: Unspecified Publication</w:t>
      </w:r>
      <w:r w:rsidRPr="003F7CC0">
        <w:rPr>
          <w:rFonts w:asciiTheme="majorBidi" w:hAnsiTheme="majorBidi" w:cstheme="majorBidi"/>
          <w:lang w:val="en-US"/>
        </w:rPr>
        <w:t>.</w:t>
      </w:r>
    </w:p>
    <w:p w14:paraId="69CE0D36" w14:textId="6D77CDB9" w:rsidR="006A7B39" w:rsidRPr="003F7CC0" w:rsidRDefault="006A7B39" w:rsidP="003F7CC0">
      <w:pPr>
        <w:spacing w:after="0" w:line="276" w:lineRule="auto"/>
        <w:ind w:left="720" w:hanging="720"/>
        <w:jc w:val="both"/>
        <w:rPr>
          <w:rFonts w:asciiTheme="majorBidi" w:hAnsiTheme="majorBidi" w:cstheme="majorBidi"/>
        </w:rPr>
      </w:pPr>
      <w:r w:rsidRPr="003F7CC0">
        <w:rPr>
          <w:rFonts w:asciiTheme="majorBidi" w:hAnsiTheme="majorBidi" w:cstheme="majorBidi"/>
        </w:rPr>
        <w:t>Nesrollabaegi, A. (2011)</w:t>
      </w:r>
      <w:r w:rsidR="00C3025F"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rPr>
        <w:t>N</w:t>
      </w:r>
      <w:r w:rsidR="0098004F" w:rsidRPr="003F7CC0">
        <w:rPr>
          <w:rFonts w:asciiTheme="majorBidi" w:hAnsiTheme="majorBidi" w:cstheme="majorBidi"/>
          <w:i/>
        </w:rPr>
        <w:t>e</w:t>
      </w:r>
      <w:r w:rsidRPr="003F7CC0">
        <w:rPr>
          <w:rFonts w:asciiTheme="majorBidi" w:hAnsiTheme="majorBidi" w:cstheme="majorBidi"/>
          <w:i/>
        </w:rPr>
        <w:t>wr</w:t>
      </w:r>
      <w:r w:rsidR="0098004F" w:rsidRPr="003F7CC0">
        <w:rPr>
          <w:rFonts w:asciiTheme="majorBidi" w:hAnsiTheme="majorBidi" w:cstheme="majorBidi"/>
          <w:i/>
        </w:rPr>
        <w:t>o</w:t>
      </w:r>
      <w:r w:rsidRPr="003F7CC0">
        <w:rPr>
          <w:rFonts w:asciiTheme="majorBidi" w:hAnsiTheme="majorBidi" w:cstheme="majorBidi"/>
          <w:i/>
        </w:rPr>
        <w:t>z-e Khonin-e Sanandaj, Bahare 1358</w:t>
      </w:r>
      <w:r w:rsidRPr="003F7CC0">
        <w:rPr>
          <w:rFonts w:asciiTheme="majorBidi" w:hAnsiTheme="majorBidi" w:cstheme="majorBidi"/>
        </w:rPr>
        <w:t xml:space="preserve"> [The </w:t>
      </w:r>
      <w:r w:rsidR="00336A9E" w:rsidRPr="003F7CC0">
        <w:rPr>
          <w:rFonts w:asciiTheme="majorBidi" w:hAnsiTheme="majorBidi" w:cstheme="majorBidi"/>
        </w:rPr>
        <w:t>B</w:t>
      </w:r>
      <w:r w:rsidRPr="003F7CC0">
        <w:rPr>
          <w:rFonts w:asciiTheme="majorBidi" w:hAnsiTheme="majorBidi" w:cstheme="majorBidi"/>
        </w:rPr>
        <w:t>loody</w:t>
      </w:r>
      <w:r w:rsidR="00336A9E" w:rsidRPr="003F7CC0">
        <w:rPr>
          <w:rFonts w:asciiTheme="majorBidi" w:hAnsiTheme="majorBidi" w:cstheme="majorBidi"/>
        </w:rPr>
        <w:t xml:space="preserve"> </w:t>
      </w:r>
      <w:r w:rsidRPr="003F7CC0">
        <w:rPr>
          <w:rFonts w:asciiTheme="majorBidi" w:hAnsiTheme="majorBidi" w:cstheme="majorBidi"/>
        </w:rPr>
        <w:t>Newr</w:t>
      </w:r>
      <w:r w:rsidR="0098004F" w:rsidRPr="003F7CC0">
        <w:rPr>
          <w:rFonts w:asciiTheme="majorBidi" w:hAnsiTheme="majorBidi" w:cstheme="majorBidi"/>
        </w:rPr>
        <w:t>o</w:t>
      </w:r>
      <w:r w:rsidRPr="003F7CC0">
        <w:rPr>
          <w:rFonts w:asciiTheme="majorBidi" w:hAnsiTheme="majorBidi" w:cstheme="majorBidi"/>
        </w:rPr>
        <w:t xml:space="preserve">z of Sanandaj/Spring of 1980]. </w:t>
      </w:r>
      <w:r w:rsidR="003F7CC0" w:rsidRPr="003F7CC0">
        <w:rPr>
          <w:rFonts w:asciiTheme="majorBidi" w:hAnsiTheme="majorBidi" w:cstheme="majorBidi"/>
        </w:rPr>
        <w:t xml:space="preserve">Retrieved from </w:t>
      </w:r>
      <w:r w:rsidR="00336A9E" w:rsidRPr="003F7CC0">
        <w:rPr>
          <w:rFonts w:asciiTheme="majorBidi" w:hAnsiTheme="majorBidi" w:cstheme="majorBidi"/>
        </w:rPr>
        <w:t>http://komalah.org/Farsi/index.php/didgah/4558.html</w:t>
      </w:r>
      <w:r w:rsidRPr="003F7CC0">
        <w:rPr>
          <w:rFonts w:asciiTheme="majorBidi" w:hAnsiTheme="majorBidi" w:cstheme="majorBidi"/>
        </w:rPr>
        <w:t xml:space="preserve"> </w:t>
      </w:r>
    </w:p>
    <w:p w14:paraId="20DDBAB8" w14:textId="028F4EF9" w:rsidR="006A7B39" w:rsidRPr="003F7CC0" w:rsidRDefault="006A7B39" w:rsidP="003F7CC0">
      <w:pPr>
        <w:spacing w:after="0" w:line="276" w:lineRule="auto"/>
        <w:ind w:left="720" w:hanging="720"/>
        <w:jc w:val="both"/>
        <w:rPr>
          <w:rStyle w:val="Hyperlink"/>
          <w:rFonts w:asciiTheme="majorBidi" w:hAnsiTheme="majorBidi" w:cstheme="majorBidi"/>
          <w:color w:val="auto"/>
          <w:u w:val="none"/>
        </w:rPr>
      </w:pPr>
      <w:r w:rsidRPr="003F7CC0">
        <w:rPr>
          <w:rFonts w:asciiTheme="majorBidi" w:hAnsiTheme="majorBidi" w:cstheme="majorBidi"/>
        </w:rPr>
        <w:t>Nikraftar, K. (2017)</w:t>
      </w:r>
      <w:r w:rsidR="00C3025F"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rPr>
        <w:t>Jang-e Panj Roze-ye Paweh</w:t>
      </w:r>
      <w:r w:rsidRPr="003F7CC0">
        <w:rPr>
          <w:rFonts w:asciiTheme="majorBidi" w:hAnsiTheme="majorBidi" w:cstheme="majorBidi"/>
          <w:i/>
          <w:iCs/>
        </w:rPr>
        <w:t xml:space="preserve"> </w:t>
      </w:r>
      <w:r w:rsidRPr="003F7CC0">
        <w:rPr>
          <w:rFonts w:asciiTheme="majorBidi" w:hAnsiTheme="majorBidi" w:cstheme="majorBidi"/>
        </w:rPr>
        <w:t>[Paweh’s Five Days War]</w:t>
      </w:r>
      <w:r w:rsidR="00336A9E" w:rsidRPr="003F7CC0">
        <w:rPr>
          <w:rFonts w:asciiTheme="majorBidi" w:hAnsiTheme="majorBidi" w:cstheme="majorBidi"/>
        </w:rPr>
        <w:t>.</w:t>
      </w:r>
      <w:r w:rsidRPr="003F7CC0">
        <w:rPr>
          <w:rFonts w:asciiTheme="majorBidi" w:hAnsiTheme="majorBidi" w:cstheme="majorBidi"/>
        </w:rPr>
        <w:t xml:space="preserve"> </w:t>
      </w:r>
      <w:r w:rsidR="003F7CC0" w:rsidRPr="003F7CC0">
        <w:rPr>
          <w:rFonts w:asciiTheme="majorBidi" w:hAnsiTheme="majorBidi" w:cstheme="majorBidi"/>
        </w:rPr>
        <w:t xml:space="preserve">Retrieved from </w:t>
      </w:r>
      <w:r w:rsidR="00336A9E" w:rsidRPr="003F7CC0">
        <w:rPr>
          <w:rFonts w:asciiTheme="majorBidi" w:hAnsiTheme="majorBidi" w:cstheme="majorBidi"/>
        </w:rPr>
        <w:t>https://kiumarce.com/main/wp-content/uploads/2017/08/jangeh-paveh-v2-2-1.pdf</w:t>
      </w:r>
      <w:r w:rsidRPr="003F7CC0">
        <w:rPr>
          <w:rStyle w:val="Hyperlink"/>
          <w:rFonts w:asciiTheme="majorBidi" w:hAnsiTheme="majorBidi" w:cstheme="majorBidi"/>
          <w:color w:val="auto"/>
          <w:u w:val="none"/>
        </w:rPr>
        <w:t xml:space="preserve"> </w:t>
      </w:r>
    </w:p>
    <w:p w14:paraId="445DDA08" w14:textId="100D2CD7" w:rsidR="006A7B39" w:rsidRPr="003F7CC0" w:rsidRDefault="006A7B39" w:rsidP="003F7CC0">
      <w:pPr>
        <w:spacing w:after="0" w:line="276" w:lineRule="auto"/>
        <w:ind w:left="720" w:hanging="720"/>
        <w:jc w:val="both"/>
        <w:rPr>
          <w:rFonts w:asciiTheme="majorBidi" w:eastAsia="Times New Roman" w:hAnsiTheme="majorBidi" w:cstheme="majorBidi"/>
          <w:b/>
          <w:bCs/>
          <w:lang w:eastAsia="en-GB"/>
        </w:rPr>
      </w:pPr>
      <w:r w:rsidRPr="003F7CC0">
        <w:rPr>
          <w:rFonts w:asciiTheme="majorBidi" w:eastAsia="Times New Roman" w:hAnsiTheme="majorBidi" w:cstheme="majorBidi"/>
          <w:lang w:eastAsia="da-DK"/>
        </w:rPr>
        <w:t>Romano, D. (2006)</w:t>
      </w:r>
      <w:r w:rsidR="00C3025F" w:rsidRPr="003F7CC0">
        <w:rPr>
          <w:rFonts w:asciiTheme="majorBidi" w:eastAsia="Times New Roman" w:hAnsiTheme="majorBidi" w:cstheme="majorBidi"/>
          <w:lang w:eastAsia="da-DK"/>
        </w:rPr>
        <w:t>.</w:t>
      </w:r>
      <w:r w:rsidRPr="003F7CC0">
        <w:rPr>
          <w:rFonts w:asciiTheme="majorBidi" w:eastAsia="Times New Roman" w:hAnsiTheme="majorBidi" w:cstheme="majorBidi"/>
          <w:lang w:eastAsia="da-DK"/>
        </w:rPr>
        <w:t xml:space="preserve"> </w:t>
      </w:r>
      <w:r w:rsidRPr="003F7CC0">
        <w:rPr>
          <w:rFonts w:asciiTheme="majorBidi" w:eastAsia="Times New Roman" w:hAnsiTheme="majorBidi" w:cstheme="majorBidi"/>
          <w:i/>
          <w:iCs/>
          <w:lang w:eastAsia="da-DK"/>
        </w:rPr>
        <w:t xml:space="preserve">The Kurdish </w:t>
      </w:r>
      <w:r w:rsidR="00336A9E" w:rsidRPr="003F7CC0">
        <w:rPr>
          <w:rFonts w:asciiTheme="majorBidi" w:eastAsia="Times New Roman" w:hAnsiTheme="majorBidi" w:cstheme="majorBidi"/>
          <w:i/>
          <w:iCs/>
          <w:lang w:eastAsia="da-DK"/>
        </w:rPr>
        <w:t>Nationalist Movement</w:t>
      </w:r>
      <w:r w:rsidRPr="003F7CC0">
        <w:rPr>
          <w:rFonts w:asciiTheme="majorBidi" w:eastAsia="Times New Roman" w:hAnsiTheme="majorBidi" w:cstheme="majorBidi"/>
          <w:i/>
          <w:iCs/>
          <w:lang w:eastAsia="da-DK"/>
        </w:rPr>
        <w:t xml:space="preserve">: </w:t>
      </w:r>
      <w:r w:rsidR="00336A9E" w:rsidRPr="003F7CC0">
        <w:rPr>
          <w:rFonts w:asciiTheme="majorBidi" w:eastAsia="Times New Roman" w:hAnsiTheme="majorBidi" w:cstheme="majorBidi"/>
          <w:i/>
          <w:iCs/>
          <w:lang w:eastAsia="da-DK"/>
        </w:rPr>
        <w:t>Opportunity</w:t>
      </w:r>
      <w:r w:rsidRPr="003F7CC0">
        <w:rPr>
          <w:rFonts w:asciiTheme="majorBidi" w:eastAsia="Times New Roman" w:hAnsiTheme="majorBidi" w:cstheme="majorBidi"/>
          <w:i/>
          <w:iCs/>
          <w:lang w:eastAsia="da-DK"/>
        </w:rPr>
        <w:t xml:space="preserve">, </w:t>
      </w:r>
      <w:r w:rsidR="00336A9E" w:rsidRPr="003F7CC0">
        <w:rPr>
          <w:rFonts w:asciiTheme="majorBidi" w:eastAsia="Times New Roman" w:hAnsiTheme="majorBidi" w:cstheme="majorBidi"/>
          <w:i/>
          <w:iCs/>
          <w:lang w:eastAsia="da-DK"/>
        </w:rPr>
        <w:t>Mobilization</w:t>
      </w:r>
      <w:r w:rsidRPr="003F7CC0">
        <w:rPr>
          <w:rFonts w:asciiTheme="majorBidi" w:eastAsia="Times New Roman" w:hAnsiTheme="majorBidi" w:cstheme="majorBidi"/>
          <w:i/>
          <w:iCs/>
          <w:lang w:eastAsia="da-DK"/>
        </w:rPr>
        <w:t xml:space="preserve">, and </w:t>
      </w:r>
      <w:r w:rsidR="00336A9E" w:rsidRPr="003F7CC0">
        <w:rPr>
          <w:rFonts w:asciiTheme="majorBidi" w:eastAsia="Times New Roman" w:hAnsiTheme="majorBidi" w:cstheme="majorBidi"/>
          <w:i/>
          <w:iCs/>
          <w:lang w:eastAsia="da-DK"/>
        </w:rPr>
        <w:t>Identity</w:t>
      </w:r>
      <w:r w:rsidR="00920147">
        <w:rPr>
          <w:rFonts w:asciiTheme="majorBidi" w:eastAsia="Times New Roman" w:hAnsiTheme="majorBidi" w:cstheme="majorBidi"/>
          <w:lang w:eastAsia="da-DK"/>
        </w:rPr>
        <w:t xml:space="preserve">. </w:t>
      </w:r>
      <w:r w:rsidRPr="003F7CC0">
        <w:rPr>
          <w:rFonts w:asciiTheme="majorBidi" w:hAnsiTheme="majorBidi" w:cstheme="majorBidi"/>
        </w:rPr>
        <w:t>Cambridge: Cambridge University Press</w:t>
      </w:r>
      <w:r w:rsidRPr="003F7CC0">
        <w:rPr>
          <w:rFonts w:asciiTheme="majorBidi" w:eastAsia="Times New Roman" w:hAnsiTheme="majorBidi" w:cstheme="majorBidi"/>
          <w:i/>
          <w:iCs/>
          <w:lang w:val="en-US" w:eastAsia="da-DK"/>
        </w:rPr>
        <w:t>.</w:t>
      </w:r>
    </w:p>
    <w:p w14:paraId="5F8239F3" w14:textId="127EB364" w:rsidR="006A7B39" w:rsidRPr="003F7CC0" w:rsidRDefault="006A7B39" w:rsidP="003F7CC0">
      <w:pPr>
        <w:pStyle w:val="FootnoteText"/>
        <w:spacing w:line="276" w:lineRule="auto"/>
        <w:ind w:left="720" w:hanging="720"/>
        <w:jc w:val="both"/>
        <w:rPr>
          <w:rStyle w:val="Hyperlink"/>
          <w:rFonts w:asciiTheme="majorBidi" w:hAnsiTheme="majorBidi" w:cstheme="majorBidi"/>
          <w:color w:val="auto"/>
          <w:sz w:val="22"/>
          <w:szCs w:val="22"/>
          <w:u w:val="none"/>
        </w:rPr>
      </w:pPr>
      <w:r w:rsidRPr="003F7CC0">
        <w:rPr>
          <w:rFonts w:asciiTheme="majorBidi" w:eastAsia="TimesNewRomanPSMT" w:hAnsiTheme="majorBidi" w:cstheme="majorBidi"/>
          <w:sz w:val="22"/>
          <w:szCs w:val="22"/>
        </w:rPr>
        <w:t>Saheb, S. R. (2017)</w:t>
      </w:r>
      <w:r w:rsidR="00C3025F" w:rsidRPr="003F7CC0">
        <w:rPr>
          <w:rFonts w:asciiTheme="majorBidi" w:eastAsia="TimesNewRomanPSMT" w:hAnsiTheme="majorBidi" w:cstheme="majorBidi"/>
          <w:sz w:val="22"/>
          <w:szCs w:val="22"/>
        </w:rPr>
        <w:t>.</w:t>
      </w:r>
      <w:r w:rsidRPr="003F7CC0">
        <w:rPr>
          <w:rFonts w:asciiTheme="majorBidi" w:eastAsia="TimesNewRomanPSMT" w:hAnsiTheme="majorBidi" w:cstheme="majorBidi"/>
          <w:sz w:val="22"/>
          <w:szCs w:val="22"/>
        </w:rPr>
        <w:t xml:space="preserve"> </w:t>
      </w:r>
      <w:r w:rsidRPr="003F7CC0">
        <w:rPr>
          <w:rFonts w:asciiTheme="majorBidi" w:eastAsia="TimesNewRomanPSMT" w:hAnsiTheme="majorBidi" w:cstheme="majorBidi"/>
          <w:i/>
          <w:sz w:val="22"/>
          <w:szCs w:val="22"/>
        </w:rPr>
        <w:t>28 Mordad Salgard-e Hamle be Azadihay-e Mardoom-e Kurdistan</w:t>
      </w:r>
      <w:r w:rsidRPr="003F7CC0">
        <w:rPr>
          <w:rFonts w:asciiTheme="majorBidi" w:eastAsia="TimesNewRomanPSMT" w:hAnsiTheme="majorBidi" w:cstheme="majorBidi"/>
          <w:sz w:val="22"/>
          <w:szCs w:val="22"/>
        </w:rPr>
        <w:t xml:space="preserve"> [August 19, 1979:  </w:t>
      </w:r>
      <w:r w:rsidR="006B4282" w:rsidRPr="003F7CC0">
        <w:rPr>
          <w:rFonts w:asciiTheme="majorBidi" w:eastAsia="TimesNewRomanPSMT" w:hAnsiTheme="majorBidi" w:cstheme="majorBidi"/>
          <w:sz w:val="22"/>
          <w:szCs w:val="22"/>
        </w:rPr>
        <w:t xml:space="preserve">The Anniversary </w:t>
      </w:r>
      <w:r w:rsidRPr="003F7CC0">
        <w:rPr>
          <w:rFonts w:asciiTheme="majorBidi" w:eastAsia="TimesNewRomanPSMT" w:hAnsiTheme="majorBidi" w:cstheme="majorBidi"/>
          <w:sz w:val="22"/>
          <w:szCs w:val="22"/>
        </w:rPr>
        <w:t xml:space="preserve">of the </w:t>
      </w:r>
      <w:r w:rsidR="006B4282" w:rsidRPr="003F7CC0">
        <w:rPr>
          <w:rFonts w:asciiTheme="majorBidi" w:eastAsia="TimesNewRomanPSMT" w:hAnsiTheme="majorBidi" w:cstheme="majorBidi"/>
          <w:sz w:val="22"/>
          <w:szCs w:val="22"/>
        </w:rPr>
        <w:t xml:space="preserve">Attack </w:t>
      </w:r>
      <w:r w:rsidRPr="003F7CC0">
        <w:rPr>
          <w:rFonts w:asciiTheme="majorBidi" w:eastAsia="TimesNewRomanPSMT" w:hAnsiTheme="majorBidi" w:cstheme="majorBidi"/>
          <w:sz w:val="22"/>
          <w:szCs w:val="22"/>
        </w:rPr>
        <w:t xml:space="preserve">on the </w:t>
      </w:r>
      <w:r w:rsidR="006B4282" w:rsidRPr="003F7CC0">
        <w:rPr>
          <w:rFonts w:asciiTheme="majorBidi" w:eastAsia="TimesNewRomanPSMT" w:hAnsiTheme="majorBidi" w:cstheme="majorBidi"/>
          <w:sz w:val="22"/>
          <w:szCs w:val="22"/>
        </w:rPr>
        <w:t xml:space="preserve">Freedom </w:t>
      </w:r>
      <w:r w:rsidRPr="003F7CC0">
        <w:rPr>
          <w:rFonts w:asciiTheme="majorBidi" w:eastAsia="TimesNewRomanPSMT" w:hAnsiTheme="majorBidi" w:cstheme="majorBidi"/>
          <w:sz w:val="22"/>
          <w:szCs w:val="22"/>
        </w:rPr>
        <w:t xml:space="preserve">of the </w:t>
      </w:r>
      <w:r w:rsidR="006B4282" w:rsidRPr="003F7CC0">
        <w:rPr>
          <w:rFonts w:asciiTheme="majorBidi" w:eastAsia="TimesNewRomanPSMT" w:hAnsiTheme="majorBidi" w:cstheme="majorBidi"/>
          <w:sz w:val="22"/>
          <w:szCs w:val="22"/>
        </w:rPr>
        <w:t xml:space="preserve">People </w:t>
      </w:r>
      <w:r w:rsidRPr="003F7CC0">
        <w:rPr>
          <w:rFonts w:asciiTheme="majorBidi" w:eastAsia="TimesNewRomanPSMT" w:hAnsiTheme="majorBidi" w:cstheme="majorBidi"/>
          <w:sz w:val="22"/>
          <w:szCs w:val="22"/>
        </w:rPr>
        <w:t xml:space="preserve">of Kurdistan]. </w:t>
      </w:r>
      <w:r w:rsidR="003F7CC0" w:rsidRPr="003F7CC0">
        <w:rPr>
          <w:rFonts w:asciiTheme="majorBidi" w:hAnsiTheme="majorBidi" w:cstheme="majorBidi"/>
          <w:sz w:val="22"/>
          <w:szCs w:val="22"/>
        </w:rPr>
        <w:t xml:space="preserve">Retrieved from </w:t>
      </w:r>
      <w:hyperlink r:id="rId13" w:history="1">
        <w:r w:rsidRPr="003F7CC0">
          <w:rPr>
            <w:rStyle w:val="Hyperlink"/>
            <w:rFonts w:asciiTheme="majorBidi" w:eastAsia="TimesNewRomanPSMT" w:hAnsiTheme="majorBidi" w:cstheme="majorBidi"/>
            <w:color w:val="auto"/>
            <w:sz w:val="22"/>
            <w:szCs w:val="22"/>
            <w:u w:val="none"/>
          </w:rPr>
          <w:t>http://www.komala.org/farsy/drejawtar.aspx?NusarID=4&amp;Jmara=7</w:t>
        </w:r>
      </w:hyperlink>
    </w:p>
    <w:p w14:paraId="21F5FF56" w14:textId="5F172D53" w:rsidR="006A7B39" w:rsidRPr="003F7CC0" w:rsidRDefault="006A7B39" w:rsidP="003F7CC0">
      <w:pPr>
        <w:pStyle w:val="FootnoteText"/>
        <w:spacing w:line="276" w:lineRule="auto"/>
        <w:ind w:left="720" w:hanging="720"/>
        <w:jc w:val="both"/>
        <w:rPr>
          <w:rFonts w:asciiTheme="majorBidi" w:hAnsiTheme="majorBidi" w:cstheme="majorBidi"/>
          <w:sz w:val="22"/>
          <w:szCs w:val="22"/>
        </w:rPr>
      </w:pPr>
      <w:r w:rsidRPr="003F7CC0">
        <w:rPr>
          <w:rFonts w:asciiTheme="majorBidi" w:hAnsiTheme="majorBidi" w:cstheme="majorBidi"/>
          <w:sz w:val="22"/>
          <w:szCs w:val="22"/>
        </w:rPr>
        <w:t>Seyedi, H. (2018)</w:t>
      </w:r>
      <w:r w:rsidR="00C3025F" w:rsidRPr="003F7CC0">
        <w:rPr>
          <w:rFonts w:asciiTheme="majorBidi" w:hAnsiTheme="majorBidi" w:cstheme="majorBidi"/>
          <w:sz w:val="22"/>
          <w:szCs w:val="22"/>
        </w:rPr>
        <w:t xml:space="preserve">. </w:t>
      </w:r>
      <w:r w:rsidRPr="003F7CC0">
        <w:rPr>
          <w:rFonts w:asciiTheme="majorBidi" w:hAnsiTheme="majorBidi" w:cstheme="majorBidi"/>
          <w:i/>
          <w:sz w:val="22"/>
          <w:szCs w:val="22"/>
        </w:rPr>
        <w:t>Newroz-e Khonin-e Sanandaj</w:t>
      </w:r>
      <w:r w:rsidRPr="003F7CC0">
        <w:rPr>
          <w:rFonts w:asciiTheme="majorBidi" w:hAnsiTheme="majorBidi" w:cstheme="majorBidi"/>
          <w:i/>
          <w:iCs/>
          <w:sz w:val="22"/>
          <w:szCs w:val="22"/>
        </w:rPr>
        <w:t xml:space="preserve"> </w:t>
      </w:r>
      <w:r w:rsidRPr="003F7CC0">
        <w:rPr>
          <w:rFonts w:asciiTheme="majorBidi" w:hAnsiTheme="majorBidi" w:cstheme="majorBidi"/>
          <w:sz w:val="22"/>
          <w:szCs w:val="22"/>
        </w:rPr>
        <w:t>[The Bloody</w:t>
      </w:r>
      <w:r w:rsidR="006B4282" w:rsidRPr="003F7CC0">
        <w:rPr>
          <w:rFonts w:asciiTheme="majorBidi" w:hAnsiTheme="majorBidi" w:cstheme="majorBidi"/>
          <w:sz w:val="22"/>
          <w:szCs w:val="22"/>
        </w:rPr>
        <w:t xml:space="preserve"> </w:t>
      </w:r>
      <w:r w:rsidRPr="003F7CC0">
        <w:rPr>
          <w:rFonts w:asciiTheme="majorBidi" w:hAnsiTheme="majorBidi" w:cstheme="majorBidi"/>
          <w:sz w:val="22"/>
          <w:szCs w:val="22"/>
        </w:rPr>
        <w:t>Newr</w:t>
      </w:r>
      <w:r w:rsidR="0098004F" w:rsidRPr="003F7CC0">
        <w:rPr>
          <w:rFonts w:asciiTheme="majorBidi" w:hAnsiTheme="majorBidi" w:cstheme="majorBidi"/>
          <w:sz w:val="22"/>
          <w:szCs w:val="22"/>
        </w:rPr>
        <w:t>o</w:t>
      </w:r>
      <w:r w:rsidRPr="003F7CC0">
        <w:rPr>
          <w:rFonts w:asciiTheme="majorBidi" w:hAnsiTheme="majorBidi" w:cstheme="majorBidi"/>
          <w:sz w:val="22"/>
          <w:szCs w:val="22"/>
        </w:rPr>
        <w:t xml:space="preserve">z of Sanandaj].  </w:t>
      </w:r>
      <w:r w:rsidR="003F7CC0" w:rsidRPr="003F7CC0">
        <w:rPr>
          <w:rFonts w:asciiTheme="majorBidi" w:hAnsiTheme="majorBidi" w:cstheme="majorBidi"/>
          <w:sz w:val="22"/>
          <w:szCs w:val="22"/>
        </w:rPr>
        <w:t xml:space="preserve">Retrieved from </w:t>
      </w:r>
      <w:hyperlink r:id="rId14" w:history="1">
        <w:r w:rsidRPr="003F7CC0">
          <w:rPr>
            <w:rStyle w:val="Hyperlink"/>
            <w:rFonts w:asciiTheme="majorBidi" w:hAnsiTheme="majorBidi" w:cstheme="majorBidi"/>
            <w:color w:val="auto"/>
            <w:sz w:val="22"/>
            <w:szCs w:val="22"/>
            <w:u w:val="none"/>
          </w:rPr>
          <w:t>https://soundcloud.com/hemn-seyedi/5hhbjqr4kpqc</w:t>
        </w:r>
      </w:hyperlink>
    </w:p>
    <w:p w14:paraId="75515AD5" w14:textId="0DE2DB85" w:rsidR="006A7B39" w:rsidRPr="003F7CC0" w:rsidRDefault="006A7B39" w:rsidP="003F7CC0">
      <w:pPr>
        <w:pStyle w:val="FootnoteText"/>
        <w:spacing w:line="276" w:lineRule="auto"/>
        <w:ind w:left="720" w:hanging="720"/>
        <w:jc w:val="both"/>
        <w:rPr>
          <w:rFonts w:asciiTheme="majorBidi" w:hAnsiTheme="majorBidi" w:cstheme="majorBidi"/>
          <w:sz w:val="22"/>
          <w:szCs w:val="22"/>
          <w:shd w:val="clear" w:color="auto" w:fill="FFFFFF"/>
          <w:lang w:val="en-US"/>
        </w:rPr>
      </w:pPr>
      <w:r w:rsidRPr="003F7CC0">
        <w:rPr>
          <w:rFonts w:asciiTheme="majorBidi" w:hAnsiTheme="majorBidi" w:cstheme="majorBidi"/>
          <w:sz w:val="22"/>
          <w:szCs w:val="22"/>
          <w:shd w:val="clear" w:color="auto" w:fill="FFFFFF"/>
        </w:rPr>
        <w:t>Shams, S. (2006)</w:t>
      </w:r>
      <w:r w:rsidR="00C3025F" w:rsidRPr="003F7CC0">
        <w:rPr>
          <w:rFonts w:asciiTheme="majorBidi" w:hAnsiTheme="majorBidi" w:cstheme="majorBidi"/>
          <w:sz w:val="22"/>
          <w:szCs w:val="22"/>
          <w:shd w:val="clear" w:color="auto" w:fill="FFFFFF"/>
        </w:rPr>
        <w:t>.</w:t>
      </w:r>
      <w:r w:rsidRPr="003F7CC0">
        <w:rPr>
          <w:rFonts w:asciiTheme="majorBidi" w:hAnsiTheme="majorBidi" w:cstheme="majorBidi"/>
          <w:sz w:val="22"/>
          <w:szCs w:val="22"/>
          <w:shd w:val="clear" w:color="auto" w:fill="FFFFFF"/>
        </w:rPr>
        <w:t xml:space="preserve"> </w:t>
      </w:r>
      <w:r w:rsidRPr="003F7CC0">
        <w:rPr>
          <w:rFonts w:asciiTheme="majorBidi" w:hAnsiTheme="majorBidi" w:cstheme="majorBidi"/>
          <w:i/>
          <w:iCs/>
          <w:sz w:val="22"/>
          <w:szCs w:val="22"/>
          <w:shd w:val="clear" w:color="auto" w:fill="FFFFFF"/>
        </w:rPr>
        <w:t xml:space="preserve">Nationalism, Political Islam and the Kurdish Question in Iran, Reflection on the </w:t>
      </w:r>
      <w:r w:rsidR="006B4282" w:rsidRPr="003F7CC0">
        <w:rPr>
          <w:rFonts w:asciiTheme="majorBidi" w:hAnsiTheme="majorBidi" w:cstheme="majorBidi"/>
          <w:i/>
          <w:iCs/>
          <w:sz w:val="22"/>
          <w:szCs w:val="22"/>
          <w:shd w:val="clear" w:color="auto" w:fill="FFFFFF"/>
        </w:rPr>
        <w:t xml:space="preserve">Rise </w:t>
      </w:r>
      <w:r w:rsidRPr="003F7CC0">
        <w:rPr>
          <w:rFonts w:asciiTheme="majorBidi" w:hAnsiTheme="majorBidi" w:cstheme="majorBidi"/>
          <w:i/>
          <w:iCs/>
          <w:sz w:val="22"/>
          <w:szCs w:val="22"/>
          <w:shd w:val="clear" w:color="auto" w:fill="FFFFFF"/>
        </w:rPr>
        <w:t xml:space="preserve">and </w:t>
      </w:r>
      <w:r w:rsidR="006B4282" w:rsidRPr="003F7CC0">
        <w:rPr>
          <w:rFonts w:asciiTheme="majorBidi" w:hAnsiTheme="majorBidi" w:cstheme="majorBidi"/>
          <w:i/>
          <w:iCs/>
          <w:sz w:val="22"/>
          <w:szCs w:val="22"/>
          <w:shd w:val="clear" w:color="auto" w:fill="FFFFFF"/>
        </w:rPr>
        <w:t xml:space="preserve">Spread </w:t>
      </w:r>
      <w:r w:rsidRPr="003F7CC0">
        <w:rPr>
          <w:rFonts w:asciiTheme="majorBidi" w:hAnsiTheme="majorBidi" w:cstheme="majorBidi"/>
          <w:i/>
          <w:iCs/>
          <w:sz w:val="22"/>
          <w:szCs w:val="22"/>
          <w:shd w:val="clear" w:color="auto" w:fill="FFFFFF"/>
        </w:rPr>
        <w:t xml:space="preserve">of </w:t>
      </w:r>
      <w:r w:rsidR="006B4282" w:rsidRPr="003F7CC0">
        <w:rPr>
          <w:rFonts w:asciiTheme="majorBidi" w:hAnsiTheme="majorBidi" w:cstheme="majorBidi"/>
          <w:i/>
          <w:iCs/>
          <w:sz w:val="22"/>
          <w:szCs w:val="22"/>
          <w:shd w:val="clear" w:color="auto" w:fill="FFFFFF"/>
        </w:rPr>
        <w:t xml:space="preserve">Political </w:t>
      </w:r>
      <w:r w:rsidRPr="003F7CC0">
        <w:rPr>
          <w:rFonts w:asciiTheme="majorBidi" w:hAnsiTheme="majorBidi" w:cstheme="majorBidi"/>
          <w:i/>
          <w:iCs/>
          <w:sz w:val="22"/>
          <w:szCs w:val="22"/>
          <w:shd w:val="clear" w:color="auto" w:fill="FFFFFF"/>
        </w:rPr>
        <w:t>Islam in Iran</w:t>
      </w:r>
      <w:r w:rsidR="00C3025F" w:rsidRPr="003F7CC0">
        <w:rPr>
          <w:rFonts w:asciiTheme="majorBidi" w:hAnsiTheme="majorBidi" w:cstheme="majorBidi"/>
          <w:sz w:val="22"/>
          <w:szCs w:val="22"/>
          <w:shd w:val="clear" w:color="auto" w:fill="FFFFFF"/>
        </w:rPr>
        <w:t xml:space="preserve">. </w:t>
      </w:r>
      <w:r w:rsidRPr="003F7CC0">
        <w:rPr>
          <w:rFonts w:asciiTheme="majorBidi" w:hAnsiTheme="majorBidi" w:cstheme="majorBidi"/>
          <w:sz w:val="22"/>
          <w:szCs w:val="22"/>
          <w:shd w:val="clear" w:color="auto" w:fill="FFFFFF"/>
        </w:rPr>
        <w:t>Germany: VDM Verlag</w:t>
      </w:r>
      <w:r w:rsidRPr="003F7CC0">
        <w:rPr>
          <w:rFonts w:asciiTheme="majorBidi" w:hAnsiTheme="majorBidi" w:cstheme="majorBidi"/>
          <w:sz w:val="22"/>
          <w:szCs w:val="22"/>
          <w:shd w:val="clear" w:color="auto" w:fill="FFFFFF"/>
          <w:lang w:val="en-US"/>
        </w:rPr>
        <w:t xml:space="preserve">.    </w:t>
      </w:r>
    </w:p>
    <w:p w14:paraId="4D16A05A" w14:textId="404719B5" w:rsidR="006A7B39" w:rsidRPr="003F7CC0" w:rsidRDefault="006A7B39" w:rsidP="003F7CC0">
      <w:pPr>
        <w:spacing w:after="0" w:line="276" w:lineRule="auto"/>
        <w:ind w:left="720" w:hanging="720"/>
        <w:rPr>
          <w:rFonts w:asciiTheme="majorBidi" w:hAnsiTheme="majorBidi" w:cstheme="majorBidi"/>
        </w:rPr>
      </w:pPr>
      <w:r w:rsidRPr="003F7CC0">
        <w:rPr>
          <w:rFonts w:asciiTheme="majorBidi" w:hAnsiTheme="majorBidi" w:cstheme="majorBidi"/>
          <w:i/>
        </w:rPr>
        <w:t>Tihran Musavvar</w:t>
      </w:r>
      <w:r w:rsidRPr="003F7CC0">
        <w:rPr>
          <w:rFonts w:asciiTheme="majorBidi" w:hAnsiTheme="majorBidi" w:cstheme="majorBidi"/>
        </w:rPr>
        <w:t xml:space="preserve"> (1979)</w:t>
      </w:r>
      <w:r w:rsidR="00C3025F" w:rsidRPr="003F7CC0">
        <w:rPr>
          <w:rFonts w:asciiTheme="majorBidi" w:hAnsiTheme="majorBidi" w:cstheme="majorBidi"/>
        </w:rPr>
        <w:t>.</w:t>
      </w:r>
      <w:r w:rsidR="006B4282" w:rsidRPr="003F7CC0">
        <w:rPr>
          <w:rFonts w:asciiTheme="majorBidi" w:hAnsiTheme="majorBidi" w:cstheme="majorBidi"/>
        </w:rPr>
        <w:t xml:space="preserve"> </w:t>
      </w:r>
      <w:r w:rsidRPr="003F7CC0">
        <w:rPr>
          <w:rFonts w:asciiTheme="majorBidi" w:hAnsiTheme="majorBidi" w:cstheme="majorBidi"/>
        </w:rPr>
        <w:t xml:space="preserve">The University of Manchester, Nashriyah: digital Iranian history, </w:t>
      </w:r>
      <w:r w:rsidR="00920147">
        <w:rPr>
          <w:rFonts w:asciiTheme="majorBidi" w:hAnsiTheme="majorBidi" w:cstheme="majorBidi"/>
        </w:rPr>
        <w:t xml:space="preserve">Retrieved from </w:t>
      </w:r>
      <w:r w:rsidR="006B4282" w:rsidRPr="003F7CC0">
        <w:rPr>
          <w:rFonts w:asciiTheme="majorBidi" w:hAnsiTheme="majorBidi" w:cstheme="majorBidi"/>
        </w:rPr>
        <w:t>https://luna.manchester.ac.uk/luna/servlet/view/search?q=Tihran+musavvar&amp;search=SUBMIT&amp;QuickSearchA=QuickSearchA&amp;sort=title%2CmediafileName%2Cidentifier&amp;pgs=50&amp;res=1&amp;cic=Manchester~18~18</w:t>
      </w:r>
      <w:r w:rsidRPr="003F7CC0">
        <w:rPr>
          <w:rFonts w:asciiTheme="majorBidi" w:hAnsiTheme="majorBidi" w:cstheme="majorBidi"/>
        </w:rPr>
        <w:t xml:space="preserve"> </w:t>
      </w:r>
    </w:p>
    <w:p w14:paraId="78128A03" w14:textId="3F530FB2" w:rsidR="006A7B39" w:rsidRPr="003F7CC0" w:rsidRDefault="006A7B39" w:rsidP="003F7CC0">
      <w:pPr>
        <w:pStyle w:val="FootnoteText"/>
        <w:spacing w:line="276" w:lineRule="auto"/>
        <w:ind w:left="720" w:hanging="720"/>
        <w:jc w:val="both"/>
        <w:rPr>
          <w:rFonts w:asciiTheme="majorBidi" w:hAnsiTheme="majorBidi" w:cstheme="majorBidi"/>
          <w:sz w:val="22"/>
          <w:szCs w:val="22"/>
          <w:shd w:val="clear" w:color="auto" w:fill="FFFFFF"/>
        </w:rPr>
      </w:pPr>
      <w:r w:rsidRPr="003F7CC0">
        <w:rPr>
          <w:rFonts w:asciiTheme="majorBidi" w:hAnsiTheme="majorBidi" w:cstheme="majorBidi"/>
          <w:sz w:val="22"/>
          <w:szCs w:val="22"/>
        </w:rPr>
        <w:t>Thomassen, B.  (2012)</w:t>
      </w:r>
      <w:r w:rsidR="00C3025F" w:rsidRPr="003F7CC0">
        <w:rPr>
          <w:rFonts w:asciiTheme="majorBidi" w:hAnsiTheme="majorBidi" w:cstheme="majorBidi"/>
          <w:sz w:val="22"/>
          <w:szCs w:val="22"/>
        </w:rPr>
        <w:t>.</w:t>
      </w:r>
      <w:r w:rsidRPr="003F7CC0">
        <w:rPr>
          <w:rFonts w:asciiTheme="majorBidi" w:hAnsiTheme="majorBidi" w:cstheme="majorBidi"/>
          <w:sz w:val="22"/>
          <w:szCs w:val="22"/>
        </w:rPr>
        <w:t xml:space="preserve"> </w:t>
      </w:r>
      <w:r w:rsidR="006B4282" w:rsidRPr="003F7CC0">
        <w:rPr>
          <w:rFonts w:asciiTheme="majorBidi" w:hAnsiTheme="majorBidi" w:cstheme="majorBidi"/>
          <w:sz w:val="22"/>
          <w:szCs w:val="22"/>
        </w:rPr>
        <w:t>“</w:t>
      </w:r>
      <w:r w:rsidRPr="003F7CC0">
        <w:rPr>
          <w:rFonts w:asciiTheme="majorBidi" w:hAnsiTheme="majorBidi" w:cstheme="majorBidi"/>
          <w:sz w:val="22"/>
          <w:szCs w:val="22"/>
        </w:rPr>
        <w:t>Notes towards an Anthropology of Political Revolutions</w:t>
      </w:r>
      <w:r w:rsidR="006B4282" w:rsidRPr="003F7CC0">
        <w:rPr>
          <w:rFonts w:asciiTheme="majorBidi" w:hAnsiTheme="majorBidi" w:cstheme="majorBidi"/>
          <w:sz w:val="22"/>
          <w:szCs w:val="22"/>
        </w:rPr>
        <w:t>”</w:t>
      </w:r>
      <w:r w:rsidRPr="003F7CC0">
        <w:rPr>
          <w:rFonts w:asciiTheme="majorBidi" w:hAnsiTheme="majorBidi" w:cstheme="majorBidi"/>
          <w:sz w:val="22"/>
          <w:szCs w:val="22"/>
        </w:rPr>
        <w:t xml:space="preserve">, </w:t>
      </w:r>
      <w:r w:rsidRPr="003F7CC0">
        <w:rPr>
          <w:rFonts w:asciiTheme="majorBidi" w:hAnsiTheme="majorBidi" w:cstheme="majorBidi"/>
          <w:i/>
          <w:iCs/>
          <w:sz w:val="22"/>
          <w:szCs w:val="22"/>
        </w:rPr>
        <w:t>Comparative Studies in Society and History</w:t>
      </w:r>
      <w:r w:rsidRPr="003F7CC0">
        <w:rPr>
          <w:rFonts w:asciiTheme="majorBidi" w:hAnsiTheme="majorBidi" w:cstheme="majorBidi"/>
          <w:sz w:val="22"/>
          <w:szCs w:val="22"/>
        </w:rPr>
        <w:t>; 54</w:t>
      </w:r>
      <w:r w:rsidR="006B4282" w:rsidRPr="003F7CC0">
        <w:rPr>
          <w:rFonts w:asciiTheme="majorBidi" w:hAnsiTheme="majorBidi" w:cstheme="majorBidi"/>
          <w:sz w:val="22"/>
          <w:szCs w:val="22"/>
        </w:rPr>
        <w:t xml:space="preserve"> </w:t>
      </w:r>
      <w:r w:rsidRPr="003F7CC0">
        <w:rPr>
          <w:rFonts w:asciiTheme="majorBidi" w:hAnsiTheme="majorBidi" w:cstheme="majorBidi"/>
          <w:sz w:val="22"/>
          <w:szCs w:val="22"/>
        </w:rPr>
        <w:t>(3), pp. 679–706.</w:t>
      </w:r>
    </w:p>
    <w:p w14:paraId="7A4595D0" w14:textId="66849E45" w:rsidR="006A7B39" w:rsidRPr="003F7CC0" w:rsidRDefault="006A7B39" w:rsidP="003F7CC0">
      <w:pPr>
        <w:autoSpaceDE w:val="0"/>
        <w:autoSpaceDN w:val="0"/>
        <w:adjustRightInd w:val="0"/>
        <w:spacing w:after="0" w:line="276" w:lineRule="auto"/>
        <w:ind w:left="720" w:hanging="720"/>
        <w:jc w:val="both"/>
        <w:rPr>
          <w:rFonts w:asciiTheme="majorBidi" w:hAnsiTheme="majorBidi" w:cstheme="majorBidi"/>
        </w:rPr>
      </w:pPr>
      <w:r w:rsidRPr="003F7CC0">
        <w:rPr>
          <w:rFonts w:asciiTheme="majorBidi" w:hAnsiTheme="majorBidi" w:cstheme="majorBidi"/>
          <w:lang w:val="en-US"/>
        </w:rPr>
        <w:t xml:space="preserve">Tilly, </w:t>
      </w:r>
      <w:r w:rsidRPr="003F7CC0">
        <w:rPr>
          <w:rFonts w:asciiTheme="majorBidi" w:hAnsiTheme="majorBidi" w:cstheme="majorBidi"/>
        </w:rPr>
        <w:t>C. (1978)</w:t>
      </w:r>
      <w:r w:rsidR="00C3025F"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rPr>
        <w:t>From Mobilization to Revolution</w:t>
      </w:r>
      <w:r w:rsidR="00C3025F" w:rsidRPr="003F7CC0">
        <w:rPr>
          <w:rFonts w:asciiTheme="majorBidi" w:hAnsiTheme="majorBidi" w:cstheme="majorBidi"/>
        </w:rPr>
        <w:t xml:space="preserve">. </w:t>
      </w:r>
      <w:r w:rsidRPr="003F7CC0">
        <w:rPr>
          <w:rFonts w:asciiTheme="majorBidi" w:eastAsia="Arial Unicode MS" w:hAnsiTheme="majorBidi" w:cstheme="majorBidi"/>
          <w:shd w:val="clear" w:color="auto" w:fill="FFFFFF"/>
        </w:rPr>
        <w:t>New York: Random House</w:t>
      </w:r>
      <w:r w:rsidRPr="003F7CC0">
        <w:rPr>
          <w:rFonts w:asciiTheme="majorBidi" w:hAnsiTheme="majorBidi" w:cstheme="majorBidi"/>
        </w:rPr>
        <w:t>.</w:t>
      </w:r>
    </w:p>
    <w:p w14:paraId="5A914F29" w14:textId="7B5EEF79" w:rsidR="009A2858" w:rsidRPr="003F7CC0" w:rsidRDefault="006A7B39" w:rsidP="003F7CC0">
      <w:pPr>
        <w:shd w:val="clear" w:color="auto" w:fill="FFFFFF"/>
        <w:spacing w:after="0" w:line="276" w:lineRule="auto"/>
        <w:jc w:val="both"/>
        <w:outlineLvl w:val="0"/>
        <w:rPr>
          <w:rFonts w:asciiTheme="majorBidi" w:hAnsiTheme="majorBidi" w:cstheme="majorBidi"/>
        </w:rPr>
      </w:pPr>
      <w:r w:rsidRPr="003F7CC0">
        <w:rPr>
          <w:rFonts w:asciiTheme="majorBidi" w:hAnsiTheme="majorBidi" w:cstheme="majorBidi"/>
        </w:rPr>
        <w:t>Vali, A. (2018)</w:t>
      </w:r>
      <w:r w:rsidR="00C3025F" w:rsidRPr="003F7CC0">
        <w:rPr>
          <w:rFonts w:asciiTheme="majorBidi" w:hAnsiTheme="majorBidi" w:cstheme="majorBidi"/>
        </w:rPr>
        <w:t>.</w:t>
      </w:r>
      <w:r w:rsidRPr="003F7CC0">
        <w:rPr>
          <w:rFonts w:asciiTheme="majorBidi" w:hAnsiTheme="majorBidi" w:cstheme="majorBidi"/>
        </w:rPr>
        <w:t xml:space="preserve"> </w:t>
      </w:r>
      <w:r w:rsidRPr="003F7CC0">
        <w:rPr>
          <w:rFonts w:asciiTheme="majorBidi" w:hAnsiTheme="majorBidi" w:cstheme="majorBidi"/>
          <w:i/>
        </w:rPr>
        <w:t>Sekot-e Rojhelat</w:t>
      </w:r>
      <w:r w:rsidRPr="003F7CC0">
        <w:rPr>
          <w:rFonts w:asciiTheme="majorBidi" w:hAnsiTheme="majorBidi" w:cstheme="majorBidi"/>
        </w:rPr>
        <w:t xml:space="preserve"> [The Silence of Rojhelat/Iranian Kurdistan], </w:t>
      </w:r>
      <w:r w:rsidR="00C3025F" w:rsidRPr="003F7CC0">
        <w:rPr>
          <w:rFonts w:asciiTheme="majorBidi" w:hAnsiTheme="majorBidi" w:cstheme="majorBidi"/>
        </w:rPr>
        <w:t xml:space="preserve">Quarterly </w:t>
      </w:r>
      <w:r w:rsidRPr="003F7CC0">
        <w:rPr>
          <w:rFonts w:asciiTheme="majorBidi" w:hAnsiTheme="majorBidi" w:cstheme="majorBidi"/>
        </w:rPr>
        <w:t>Journal, 6</w:t>
      </w:r>
      <w:r w:rsidR="006B4282" w:rsidRPr="003F7CC0">
        <w:rPr>
          <w:rFonts w:asciiTheme="majorBidi" w:hAnsiTheme="majorBidi" w:cstheme="majorBidi"/>
        </w:rPr>
        <w:t xml:space="preserve"> </w:t>
      </w:r>
      <w:r w:rsidRPr="003F7CC0">
        <w:rPr>
          <w:rFonts w:asciiTheme="majorBidi" w:hAnsiTheme="majorBidi" w:cstheme="majorBidi"/>
        </w:rPr>
        <w:t xml:space="preserve">(1). </w:t>
      </w:r>
      <w:r w:rsidR="003F7CC0" w:rsidRPr="003F7CC0">
        <w:rPr>
          <w:rFonts w:asciiTheme="majorBidi" w:hAnsiTheme="majorBidi" w:cstheme="majorBidi"/>
        </w:rPr>
        <w:t xml:space="preserve">Retrieved from </w:t>
      </w:r>
      <w:r w:rsidR="006B4282" w:rsidRPr="003F7CC0">
        <w:rPr>
          <w:rFonts w:asciiTheme="majorBidi" w:hAnsiTheme="majorBidi" w:cstheme="majorBidi"/>
        </w:rPr>
        <w:t>https://pecritique.</w:t>
      </w:r>
      <w:r w:rsidR="006B4282" w:rsidRPr="003F7CC0">
        <w:rPr>
          <w:rStyle w:val="FootnoteReference"/>
          <w:rFonts w:asciiTheme="majorBidi" w:hAnsiTheme="majorBidi" w:cstheme="majorBidi"/>
          <w:vertAlign w:val="baseline"/>
        </w:rPr>
        <w:t>files</w:t>
      </w:r>
      <w:r w:rsidR="006B4282" w:rsidRPr="003F7CC0">
        <w:rPr>
          <w:rFonts w:asciiTheme="majorBidi" w:hAnsiTheme="majorBidi" w:cstheme="majorBidi"/>
        </w:rPr>
        <w:t xml:space="preserve">.wordpress.com/2018/06/pecritique-no-6.pdf </w:t>
      </w:r>
    </w:p>
    <w:sectPr w:rsidR="009A2858" w:rsidRPr="003F7CC0" w:rsidSect="00E0121D">
      <w:footerReference w:type="default" r:id="rId15"/>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0EE9C" w14:textId="77777777" w:rsidR="00DC48E1" w:rsidRDefault="00DC48E1" w:rsidP="007A531F">
      <w:pPr>
        <w:spacing w:after="0" w:line="240" w:lineRule="auto"/>
      </w:pPr>
      <w:r>
        <w:separator/>
      </w:r>
    </w:p>
  </w:endnote>
  <w:endnote w:type="continuationSeparator" w:id="0">
    <w:p w14:paraId="401CABAF" w14:textId="77777777" w:rsidR="00DC48E1" w:rsidRDefault="00DC48E1" w:rsidP="007A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143452"/>
      <w:docPartObj>
        <w:docPartGallery w:val="Page Numbers (Bottom of Page)"/>
        <w:docPartUnique/>
      </w:docPartObj>
    </w:sdtPr>
    <w:sdtEndPr>
      <w:rPr>
        <w:noProof/>
      </w:rPr>
    </w:sdtEndPr>
    <w:sdtContent>
      <w:p w14:paraId="34BD80D9" w14:textId="77777777" w:rsidR="0057666B" w:rsidRDefault="0057666B">
        <w:pPr>
          <w:pStyle w:val="Footer"/>
          <w:jc w:val="center"/>
        </w:pPr>
        <w:r>
          <w:fldChar w:fldCharType="begin"/>
        </w:r>
        <w:r>
          <w:instrText xml:space="preserve"> PAGE   \* MERGEFORMAT </w:instrText>
        </w:r>
        <w:r>
          <w:fldChar w:fldCharType="separate"/>
        </w:r>
        <w:r w:rsidR="00032CB8">
          <w:rPr>
            <w:noProof/>
          </w:rPr>
          <w:t>1</w:t>
        </w:r>
        <w:r>
          <w:rPr>
            <w:noProof/>
          </w:rPr>
          <w:fldChar w:fldCharType="end"/>
        </w:r>
      </w:p>
    </w:sdtContent>
  </w:sdt>
  <w:p w14:paraId="6504C63E" w14:textId="77777777" w:rsidR="0057666B" w:rsidRDefault="00576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066A2" w14:textId="77777777" w:rsidR="00DC48E1" w:rsidRDefault="00DC48E1" w:rsidP="007A531F">
      <w:pPr>
        <w:spacing w:after="0" w:line="240" w:lineRule="auto"/>
      </w:pPr>
      <w:r>
        <w:separator/>
      </w:r>
    </w:p>
  </w:footnote>
  <w:footnote w:type="continuationSeparator" w:id="0">
    <w:p w14:paraId="53BCB5CE" w14:textId="77777777" w:rsidR="00DC48E1" w:rsidRDefault="00DC48E1" w:rsidP="007A5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0F318D"/>
    <w:multiLevelType w:val="hybridMultilevel"/>
    <w:tmpl w:val="6D2E1DAE"/>
    <w:lvl w:ilvl="0" w:tplc="19B493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4805784"/>
    <w:multiLevelType w:val="hybridMultilevel"/>
    <w:tmpl w:val="1DDA7DE2"/>
    <w:lvl w:ilvl="0" w:tplc="33AEF510">
      <w:start w:val="28"/>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3F"/>
    <w:rsid w:val="00002920"/>
    <w:rsid w:val="0000464F"/>
    <w:rsid w:val="000048A8"/>
    <w:rsid w:val="00011697"/>
    <w:rsid w:val="0001243E"/>
    <w:rsid w:val="0001333B"/>
    <w:rsid w:val="00020540"/>
    <w:rsid w:val="00021C40"/>
    <w:rsid w:val="000232FA"/>
    <w:rsid w:val="00023822"/>
    <w:rsid w:val="00031563"/>
    <w:rsid w:val="00032B84"/>
    <w:rsid w:val="00032CB8"/>
    <w:rsid w:val="00036531"/>
    <w:rsid w:val="000427A9"/>
    <w:rsid w:val="00044049"/>
    <w:rsid w:val="00046306"/>
    <w:rsid w:val="00051850"/>
    <w:rsid w:val="000526B8"/>
    <w:rsid w:val="00054448"/>
    <w:rsid w:val="000545B5"/>
    <w:rsid w:val="000579AF"/>
    <w:rsid w:val="000605DA"/>
    <w:rsid w:val="0006590D"/>
    <w:rsid w:val="00067A02"/>
    <w:rsid w:val="00071838"/>
    <w:rsid w:val="000719C7"/>
    <w:rsid w:val="000763B6"/>
    <w:rsid w:val="000808F0"/>
    <w:rsid w:val="00081350"/>
    <w:rsid w:val="00082444"/>
    <w:rsid w:val="00083377"/>
    <w:rsid w:val="000838F6"/>
    <w:rsid w:val="0008519D"/>
    <w:rsid w:val="000877CB"/>
    <w:rsid w:val="0009100C"/>
    <w:rsid w:val="000924AC"/>
    <w:rsid w:val="00092DD8"/>
    <w:rsid w:val="00093C24"/>
    <w:rsid w:val="000942F7"/>
    <w:rsid w:val="00096DD4"/>
    <w:rsid w:val="000A2165"/>
    <w:rsid w:val="000A2BE2"/>
    <w:rsid w:val="000A61D1"/>
    <w:rsid w:val="000A6F38"/>
    <w:rsid w:val="000B03DB"/>
    <w:rsid w:val="000B122D"/>
    <w:rsid w:val="000B3788"/>
    <w:rsid w:val="000B3C37"/>
    <w:rsid w:val="000B7A7F"/>
    <w:rsid w:val="000C03BB"/>
    <w:rsid w:val="000C0A43"/>
    <w:rsid w:val="000C58B2"/>
    <w:rsid w:val="000C788B"/>
    <w:rsid w:val="000D124B"/>
    <w:rsid w:val="000D219C"/>
    <w:rsid w:val="000D6E1A"/>
    <w:rsid w:val="000D6E61"/>
    <w:rsid w:val="000D78F8"/>
    <w:rsid w:val="000E1461"/>
    <w:rsid w:val="000E1A5B"/>
    <w:rsid w:val="000E21E5"/>
    <w:rsid w:val="000E2364"/>
    <w:rsid w:val="000E2E30"/>
    <w:rsid w:val="000E40E9"/>
    <w:rsid w:val="000F015F"/>
    <w:rsid w:val="000F061E"/>
    <w:rsid w:val="000F0FEB"/>
    <w:rsid w:val="000F10CE"/>
    <w:rsid w:val="000F12AF"/>
    <w:rsid w:val="000F4938"/>
    <w:rsid w:val="00101A00"/>
    <w:rsid w:val="00106297"/>
    <w:rsid w:val="001075C4"/>
    <w:rsid w:val="00107EBF"/>
    <w:rsid w:val="001126F4"/>
    <w:rsid w:val="00113635"/>
    <w:rsid w:val="001152B2"/>
    <w:rsid w:val="0011546D"/>
    <w:rsid w:val="001204FF"/>
    <w:rsid w:val="0012291E"/>
    <w:rsid w:val="001236B7"/>
    <w:rsid w:val="001257AB"/>
    <w:rsid w:val="001261D3"/>
    <w:rsid w:val="00126578"/>
    <w:rsid w:val="0013093B"/>
    <w:rsid w:val="00135C0C"/>
    <w:rsid w:val="00136615"/>
    <w:rsid w:val="00136DD0"/>
    <w:rsid w:val="00144E65"/>
    <w:rsid w:val="001470F8"/>
    <w:rsid w:val="00150159"/>
    <w:rsid w:val="00150184"/>
    <w:rsid w:val="00155DAE"/>
    <w:rsid w:val="00160EA3"/>
    <w:rsid w:val="00160EF7"/>
    <w:rsid w:val="0016165B"/>
    <w:rsid w:val="00161710"/>
    <w:rsid w:val="001630A9"/>
    <w:rsid w:val="00166A51"/>
    <w:rsid w:val="00166E84"/>
    <w:rsid w:val="001717B2"/>
    <w:rsid w:val="001761E4"/>
    <w:rsid w:val="0018180D"/>
    <w:rsid w:val="00181BE5"/>
    <w:rsid w:val="00185F0F"/>
    <w:rsid w:val="00186059"/>
    <w:rsid w:val="0018697F"/>
    <w:rsid w:val="0019315D"/>
    <w:rsid w:val="001954EC"/>
    <w:rsid w:val="001A345F"/>
    <w:rsid w:val="001A3AF9"/>
    <w:rsid w:val="001A7770"/>
    <w:rsid w:val="001A7DA2"/>
    <w:rsid w:val="001A7E69"/>
    <w:rsid w:val="001B02B8"/>
    <w:rsid w:val="001B0FDE"/>
    <w:rsid w:val="001B5916"/>
    <w:rsid w:val="001C3243"/>
    <w:rsid w:val="001C32F3"/>
    <w:rsid w:val="001C649E"/>
    <w:rsid w:val="001D120D"/>
    <w:rsid w:val="001D2C49"/>
    <w:rsid w:val="001D3828"/>
    <w:rsid w:val="001D3A30"/>
    <w:rsid w:val="001D4F0D"/>
    <w:rsid w:val="001D7C9F"/>
    <w:rsid w:val="001E3C67"/>
    <w:rsid w:val="001E4CFC"/>
    <w:rsid w:val="001E7D59"/>
    <w:rsid w:val="001F1078"/>
    <w:rsid w:val="001F21D6"/>
    <w:rsid w:val="001F4312"/>
    <w:rsid w:val="001F6F58"/>
    <w:rsid w:val="00202ACD"/>
    <w:rsid w:val="00205E1F"/>
    <w:rsid w:val="00206CC8"/>
    <w:rsid w:val="00210B20"/>
    <w:rsid w:val="00213635"/>
    <w:rsid w:val="00215705"/>
    <w:rsid w:val="00216A7B"/>
    <w:rsid w:val="00217C7E"/>
    <w:rsid w:val="00225CA0"/>
    <w:rsid w:val="00226908"/>
    <w:rsid w:val="002269D8"/>
    <w:rsid w:val="00227061"/>
    <w:rsid w:val="00233DF2"/>
    <w:rsid w:val="00234B25"/>
    <w:rsid w:val="00237BC0"/>
    <w:rsid w:val="00241CD5"/>
    <w:rsid w:val="00243E08"/>
    <w:rsid w:val="002455E0"/>
    <w:rsid w:val="002465D7"/>
    <w:rsid w:val="00247F8B"/>
    <w:rsid w:val="00251343"/>
    <w:rsid w:val="002537EA"/>
    <w:rsid w:val="0025693C"/>
    <w:rsid w:val="00256E8D"/>
    <w:rsid w:val="0026047A"/>
    <w:rsid w:val="002611ED"/>
    <w:rsid w:val="0026219B"/>
    <w:rsid w:val="002656EF"/>
    <w:rsid w:val="00265774"/>
    <w:rsid w:val="0026664D"/>
    <w:rsid w:val="002714AF"/>
    <w:rsid w:val="00271868"/>
    <w:rsid w:val="00271EC6"/>
    <w:rsid w:val="00274146"/>
    <w:rsid w:val="00274B9C"/>
    <w:rsid w:val="00277781"/>
    <w:rsid w:val="00277DFA"/>
    <w:rsid w:val="00277E65"/>
    <w:rsid w:val="00286249"/>
    <w:rsid w:val="0029549B"/>
    <w:rsid w:val="00296655"/>
    <w:rsid w:val="002A0569"/>
    <w:rsid w:val="002A35F2"/>
    <w:rsid w:val="002A36DA"/>
    <w:rsid w:val="002A3C54"/>
    <w:rsid w:val="002A44E4"/>
    <w:rsid w:val="002B412A"/>
    <w:rsid w:val="002B6D98"/>
    <w:rsid w:val="002B7D27"/>
    <w:rsid w:val="002C0452"/>
    <w:rsid w:val="002C1183"/>
    <w:rsid w:val="002C2483"/>
    <w:rsid w:val="002C25F3"/>
    <w:rsid w:val="002C6D91"/>
    <w:rsid w:val="002D034F"/>
    <w:rsid w:val="002D13A9"/>
    <w:rsid w:val="002D1B0C"/>
    <w:rsid w:val="002D5318"/>
    <w:rsid w:val="002D7B60"/>
    <w:rsid w:val="002E1665"/>
    <w:rsid w:val="002E1E6E"/>
    <w:rsid w:val="002E2BD3"/>
    <w:rsid w:val="002E2F02"/>
    <w:rsid w:val="002E5CF0"/>
    <w:rsid w:val="002E7295"/>
    <w:rsid w:val="002E7C20"/>
    <w:rsid w:val="002F27FC"/>
    <w:rsid w:val="002F360E"/>
    <w:rsid w:val="002F416D"/>
    <w:rsid w:val="002F4DA1"/>
    <w:rsid w:val="002F60AD"/>
    <w:rsid w:val="00303C45"/>
    <w:rsid w:val="00305635"/>
    <w:rsid w:val="00306DD5"/>
    <w:rsid w:val="00307E3E"/>
    <w:rsid w:val="00311DBB"/>
    <w:rsid w:val="003144F1"/>
    <w:rsid w:val="00316501"/>
    <w:rsid w:val="00321CA3"/>
    <w:rsid w:val="00322773"/>
    <w:rsid w:val="00324788"/>
    <w:rsid w:val="0032616D"/>
    <w:rsid w:val="00326728"/>
    <w:rsid w:val="00332E69"/>
    <w:rsid w:val="003352C9"/>
    <w:rsid w:val="003369D8"/>
    <w:rsid w:val="00336A9E"/>
    <w:rsid w:val="00342A04"/>
    <w:rsid w:val="00343D5F"/>
    <w:rsid w:val="00346019"/>
    <w:rsid w:val="00346D59"/>
    <w:rsid w:val="003502E7"/>
    <w:rsid w:val="00350F7B"/>
    <w:rsid w:val="003515F3"/>
    <w:rsid w:val="003519DF"/>
    <w:rsid w:val="0035253F"/>
    <w:rsid w:val="00355E18"/>
    <w:rsid w:val="00356AF5"/>
    <w:rsid w:val="00356F24"/>
    <w:rsid w:val="00361749"/>
    <w:rsid w:val="00362D44"/>
    <w:rsid w:val="00362DB1"/>
    <w:rsid w:val="00364BC6"/>
    <w:rsid w:val="0037006F"/>
    <w:rsid w:val="00370479"/>
    <w:rsid w:val="0037284A"/>
    <w:rsid w:val="003728B7"/>
    <w:rsid w:val="00374B42"/>
    <w:rsid w:val="003754E4"/>
    <w:rsid w:val="00377542"/>
    <w:rsid w:val="00385839"/>
    <w:rsid w:val="003861B9"/>
    <w:rsid w:val="00386B45"/>
    <w:rsid w:val="0038776D"/>
    <w:rsid w:val="00390265"/>
    <w:rsid w:val="003A0906"/>
    <w:rsid w:val="003A3F1D"/>
    <w:rsid w:val="003A75D3"/>
    <w:rsid w:val="003B18A7"/>
    <w:rsid w:val="003B2915"/>
    <w:rsid w:val="003B2DF8"/>
    <w:rsid w:val="003B3078"/>
    <w:rsid w:val="003B51C9"/>
    <w:rsid w:val="003B5B9F"/>
    <w:rsid w:val="003B70BF"/>
    <w:rsid w:val="003B7FCF"/>
    <w:rsid w:val="003C67AF"/>
    <w:rsid w:val="003C7191"/>
    <w:rsid w:val="003C7E31"/>
    <w:rsid w:val="003D109F"/>
    <w:rsid w:val="003D3189"/>
    <w:rsid w:val="003D38C4"/>
    <w:rsid w:val="003D3BD7"/>
    <w:rsid w:val="003E100E"/>
    <w:rsid w:val="003E439D"/>
    <w:rsid w:val="003F533B"/>
    <w:rsid w:val="003F7CC0"/>
    <w:rsid w:val="0040036A"/>
    <w:rsid w:val="0040098C"/>
    <w:rsid w:val="00403429"/>
    <w:rsid w:val="0040373C"/>
    <w:rsid w:val="004048EE"/>
    <w:rsid w:val="0040615A"/>
    <w:rsid w:val="004076A9"/>
    <w:rsid w:val="00413BA8"/>
    <w:rsid w:val="004141D3"/>
    <w:rsid w:val="00415C52"/>
    <w:rsid w:val="00415F07"/>
    <w:rsid w:val="00415F11"/>
    <w:rsid w:val="00417D79"/>
    <w:rsid w:val="00421146"/>
    <w:rsid w:val="004216BA"/>
    <w:rsid w:val="004223DC"/>
    <w:rsid w:val="00426D62"/>
    <w:rsid w:val="004271B6"/>
    <w:rsid w:val="00432556"/>
    <w:rsid w:val="00434EAA"/>
    <w:rsid w:val="00435C63"/>
    <w:rsid w:val="00436961"/>
    <w:rsid w:val="004379B5"/>
    <w:rsid w:val="00441740"/>
    <w:rsid w:val="0044353C"/>
    <w:rsid w:val="00446C21"/>
    <w:rsid w:val="00447755"/>
    <w:rsid w:val="00447FA1"/>
    <w:rsid w:val="00451A84"/>
    <w:rsid w:val="00451D22"/>
    <w:rsid w:val="00455F86"/>
    <w:rsid w:val="004561FD"/>
    <w:rsid w:val="004573B2"/>
    <w:rsid w:val="00460C3E"/>
    <w:rsid w:val="00460FE8"/>
    <w:rsid w:val="00461D89"/>
    <w:rsid w:val="004628E7"/>
    <w:rsid w:val="004634D1"/>
    <w:rsid w:val="0046588B"/>
    <w:rsid w:val="00465AF6"/>
    <w:rsid w:val="00466968"/>
    <w:rsid w:val="00466E6C"/>
    <w:rsid w:val="00472669"/>
    <w:rsid w:val="00473F75"/>
    <w:rsid w:val="00480FA7"/>
    <w:rsid w:val="004826B0"/>
    <w:rsid w:val="00491AAB"/>
    <w:rsid w:val="004A1CB3"/>
    <w:rsid w:val="004A2835"/>
    <w:rsid w:val="004A70F5"/>
    <w:rsid w:val="004A78D8"/>
    <w:rsid w:val="004A7A76"/>
    <w:rsid w:val="004A7E3F"/>
    <w:rsid w:val="004B034A"/>
    <w:rsid w:val="004B19A6"/>
    <w:rsid w:val="004B2FB3"/>
    <w:rsid w:val="004B5E4A"/>
    <w:rsid w:val="004B71AF"/>
    <w:rsid w:val="004B7585"/>
    <w:rsid w:val="004B7CA9"/>
    <w:rsid w:val="004C1505"/>
    <w:rsid w:val="004C2E40"/>
    <w:rsid w:val="004C4EA7"/>
    <w:rsid w:val="004C57BA"/>
    <w:rsid w:val="004C64E9"/>
    <w:rsid w:val="004C758A"/>
    <w:rsid w:val="004D4958"/>
    <w:rsid w:val="004D59EE"/>
    <w:rsid w:val="004D5D4B"/>
    <w:rsid w:val="004D6813"/>
    <w:rsid w:val="004D7AEF"/>
    <w:rsid w:val="004E1554"/>
    <w:rsid w:val="004E33E9"/>
    <w:rsid w:val="004E361F"/>
    <w:rsid w:val="004E396C"/>
    <w:rsid w:val="004E5D35"/>
    <w:rsid w:val="004E6BE0"/>
    <w:rsid w:val="004F0AC6"/>
    <w:rsid w:val="004F5B31"/>
    <w:rsid w:val="004F767C"/>
    <w:rsid w:val="00500B8C"/>
    <w:rsid w:val="00500FAF"/>
    <w:rsid w:val="0050186B"/>
    <w:rsid w:val="00501C77"/>
    <w:rsid w:val="00501C9A"/>
    <w:rsid w:val="00502A01"/>
    <w:rsid w:val="005030EF"/>
    <w:rsid w:val="00512A7F"/>
    <w:rsid w:val="00512F12"/>
    <w:rsid w:val="005131BE"/>
    <w:rsid w:val="00516F10"/>
    <w:rsid w:val="0052063F"/>
    <w:rsid w:val="00520CE2"/>
    <w:rsid w:val="005225DE"/>
    <w:rsid w:val="0052555F"/>
    <w:rsid w:val="00526348"/>
    <w:rsid w:val="00526870"/>
    <w:rsid w:val="0053076B"/>
    <w:rsid w:val="00530E82"/>
    <w:rsid w:val="00532250"/>
    <w:rsid w:val="00532BA5"/>
    <w:rsid w:val="00532C8D"/>
    <w:rsid w:val="005374CE"/>
    <w:rsid w:val="00544A7C"/>
    <w:rsid w:val="0054596B"/>
    <w:rsid w:val="0055389D"/>
    <w:rsid w:val="00553FAB"/>
    <w:rsid w:val="00556AE2"/>
    <w:rsid w:val="005613F5"/>
    <w:rsid w:val="0056190A"/>
    <w:rsid w:val="00562BA6"/>
    <w:rsid w:val="00566F86"/>
    <w:rsid w:val="00572A95"/>
    <w:rsid w:val="00572B9E"/>
    <w:rsid w:val="005731FD"/>
    <w:rsid w:val="005756A8"/>
    <w:rsid w:val="0057666B"/>
    <w:rsid w:val="005818E4"/>
    <w:rsid w:val="005837EB"/>
    <w:rsid w:val="0059171E"/>
    <w:rsid w:val="00591821"/>
    <w:rsid w:val="00594058"/>
    <w:rsid w:val="00594A61"/>
    <w:rsid w:val="00595AE7"/>
    <w:rsid w:val="005A542A"/>
    <w:rsid w:val="005A6E19"/>
    <w:rsid w:val="005A6EF2"/>
    <w:rsid w:val="005B308B"/>
    <w:rsid w:val="005B73C4"/>
    <w:rsid w:val="005B7DC5"/>
    <w:rsid w:val="005C0960"/>
    <w:rsid w:val="005C14F0"/>
    <w:rsid w:val="005C1D39"/>
    <w:rsid w:val="005D22EE"/>
    <w:rsid w:val="005D334A"/>
    <w:rsid w:val="005E127F"/>
    <w:rsid w:val="005E4708"/>
    <w:rsid w:val="005E6531"/>
    <w:rsid w:val="005E6774"/>
    <w:rsid w:val="005E6A94"/>
    <w:rsid w:val="005F2907"/>
    <w:rsid w:val="005F3224"/>
    <w:rsid w:val="005F55DA"/>
    <w:rsid w:val="006041CA"/>
    <w:rsid w:val="006054FC"/>
    <w:rsid w:val="00610288"/>
    <w:rsid w:val="00611823"/>
    <w:rsid w:val="0061355E"/>
    <w:rsid w:val="00616CFE"/>
    <w:rsid w:val="00616D37"/>
    <w:rsid w:val="006177F8"/>
    <w:rsid w:val="00617D18"/>
    <w:rsid w:val="006200B3"/>
    <w:rsid w:val="006208BA"/>
    <w:rsid w:val="00622F13"/>
    <w:rsid w:val="00625F0C"/>
    <w:rsid w:val="00626408"/>
    <w:rsid w:val="0063120E"/>
    <w:rsid w:val="00631FD6"/>
    <w:rsid w:val="00634933"/>
    <w:rsid w:val="00635D99"/>
    <w:rsid w:val="00636656"/>
    <w:rsid w:val="0063669C"/>
    <w:rsid w:val="00637F4F"/>
    <w:rsid w:val="006401ED"/>
    <w:rsid w:val="00642A51"/>
    <w:rsid w:val="006433E3"/>
    <w:rsid w:val="00643564"/>
    <w:rsid w:val="00643A6A"/>
    <w:rsid w:val="00644646"/>
    <w:rsid w:val="00644DDB"/>
    <w:rsid w:val="00645692"/>
    <w:rsid w:val="00650B24"/>
    <w:rsid w:val="00651F21"/>
    <w:rsid w:val="006536DB"/>
    <w:rsid w:val="00660F32"/>
    <w:rsid w:val="00661735"/>
    <w:rsid w:val="006623AB"/>
    <w:rsid w:val="006648D6"/>
    <w:rsid w:val="00664912"/>
    <w:rsid w:val="0066557C"/>
    <w:rsid w:val="006668B8"/>
    <w:rsid w:val="00670A08"/>
    <w:rsid w:val="00671670"/>
    <w:rsid w:val="00676B46"/>
    <w:rsid w:val="00683977"/>
    <w:rsid w:val="00685A91"/>
    <w:rsid w:val="00690BBC"/>
    <w:rsid w:val="00691636"/>
    <w:rsid w:val="00692EC3"/>
    <w:rsid w:val="006944FF"/>
    <w:rsid w:val="006A0722"/>
    <w:rsid w:val="006A0859"/>
    <w:rsid w:val="006A197A"/>
    <w:rsid w:val="006A426E"/>
    <w:rsid w:val="006A62DF"/>
    <w:rsid w:val="006A6589"/>
    <w:rsid w:val="006A7B39"/>
    <w:rsid w:val="006B0F14"/>
    <w:rsid w:val="006B1737"/>
    <w:rsid w:val="006B4282"/>
    <w:rsid w:val="006B4AA6"/>
    <w:rsid w:val="006B4AFB"/>
    <w:rsid w:val="006B579D"/>
    <w:rsid w:val="006C0FA1"/>
    <w:rsid w:val="006C2962"/>
    <w:rsid w:val="006C32D6"/>
    <w:rsid w:val="006C3AB2"/>
    <w:rsid w:val="006C4B0A"/>
    <w:rsid w:val="006C50BD"/>
    <w:rsid w:val="006C6DA8"/>
    <w:rsid w:val="006C70AD"/>
    <w:rsid w:val="006C7930"/>
    <w:rsid w:val="006C7CE9"/>
    <w:rsid w:val="006D0563"/>
    <w:rsid w:val="006D3B2F"/>
    <w:rsid w:val="006D622D"/>
    <w:rsid w:val="006D662B"/>
    <w:rsid w:val="006E07EB"/>
    <w:rsid w:val="006E14E7"/>
    <w:rsid w:val="006E26BB"/>
    <w:rsid w:val="006E7E57"/>
    <w:rsid w:val="006F13C6"/>
    <w:rsid w:val="006F172E"/>
    <w:rsid w:val="006F6BF6"/>
    <w:rsid w:val="006F7630"/>
    <w:rsid w:val="00702B12"/>
    <w:rsid w:val="00703BE5"/>
    <w:rsid w:val="00703C11"/>
    <w:rsid w:val="007050C3"/>
    <w:rsid w:val="0070522A"/>
    <w:rsid w:val="00712A61"/>
    <w:rsid w:val="0071314D"/>
    <w:rsid w:val="00720CAD"/>
    <w:rsid w:val="00721ECB"/>
    <w:rsid w:val="00722B61"/>
    <w:rsid w:val="007268F1"/>
    <w:rsid w:val="007274F6"/>
    <w:rsid w:val="0073017C"/>
    <w:rsid w:val="00731D58"/>
    <w:rsid w:val="00731ED9"/>
    <w:rsid w:val="00734554"/>
    <w:rsid w:val="00734A20"/>
    <w:rsid w:val="0074048B"/>
    <w:rsid w:val="00741F31"/>
    <w:rsid w:val="00747075"/>
    <w:rsid w:val="00754C47"/>
    <w:rsid w:val="007561E3"/>
    <w:rsid w:val="007568D2"/>
    <w:rsid w:val="00761A0E"/>
    <w:rsid w:val="00761D8A"/>
    <w:rsid w:val="0076279A"/>
    <w:rsid w:val="00763958"/>
    <w:rsid w:val="007642E0"/>
    <w:rsid w:val="007645BA"/>
    <w:rsid w:val="007660B7"/>
    <w:rsid w:val="00766210"/>
    <w:rsid w:val="00766F09"/>
    <w:rsid w:val="00767958"/>
    <w:rsid w:val="00770262"/>
    <w:rsid w:val="007715A7"/>
    <w:rsid w:val="00771CDC"/>
    <w:rsid w:val="00775C03"/>
    <w:rsid w:val="00775F60"/>
    <w:rsid w:val="007760C5"/>
    <w:rsid w:val="00776502"/>
    <w:rsid w:val="007772D9"/>
    <w:rsid w:val="00780DA7"/>
    <w:rsid w:val="00780EE4"/>
    <w:rsid w:val="00782062"/>
    <w:rsid w:val="00782D20"/>
    <w:rsid w:val="007870EB"/>
    <w:rsid w:val="007901EF"/>
    <w:rsid w:val="00791D3F"/>
    <w:rsid w:val="007A2778"/>
    <w:rsid w:val="007A476C"/>
    <w:rsid w:val="007A531F"/>
    <w:rsid w:val="007A556C"/>
    <w:rsid w:val="007A69FE"/>
    <w:rsid w:val="007B3CFF"/>
    <w:rsid w:val="007B4AF6"/>
    <w:rsid w:val="007B51E4"/>
    <w:rsid w:val="007C12B2"/>
    <w:rsid w:val="007C283F"/>
    <w:rsid w:val="007C4D6C"/>
    <w:rsid w:val="007C73EC"/>
    <w:rsid w:val="007D0C53"/>
    <w:rsid w:val="007D2615"/>
    <w:rsid w:val="007D35B0"/>
    <w:rsid w:val="007D46E5"/>
    <w:rsid w:val="007D47D8"/>
    <w:rsid w:val="007D64F5"/>
    <w:rsid w:val="007D66F8"/>
    <w:rsid w:val="007D7AD3"/>
    <w:rsid w:val="007E31A8"/>
    <w:rsid w:val="007E4E3C"/>
    <w:rsid w:val="007F4F6E"/>
    <w:rsid w:val="007F69BA"/>
    <w:rsid w:val="00804FC8"/>
    <w:rsid w:val="00807EB7"/>
    <w:rsid w:val="00811D1E"/>
    <w:rsid w:val="008147ED"/>
    <w:rsid w:val="00817B08"/>
    <w:rsid w:val="00817BAD"/>
    <w:rsid w:val="008226E6"/>
    <w:rsid w:val="00823708"/>
    <w:rsid w:val="008264E1"/>
    <w:rsid w:val="008277F8"/>
    <w:rsid w:val="00827849"/>
    <w:rsid w:val="0084021B"/>
    <w:rsid w:val="0084089E"/>
    <w:rsid w:val="00840BF4"/>
    <w:rsid w:val="008421ED"/>
    <w:rsid w:val="008425B5"/>
    <w:rsid w:val="00842A97"/>
    <w:rsid w:val="00842EC6"/>
    <w:rsid w:val="00843882"/>
    <w:rsid w:val="00845455"/>
    <w:rsid w:val="008458D7"/>
    <w:rsid w:val="00846B38"/>
    <w:rsid w:val="00852426"/>
    <w:rsid w:val="008525A4"/>
    <w:rsid w:val="00852CDE"/>
    <w:rsid w:val="00854C40"/>
    <w:rsid w:val="00854E62"/>
    <w:rsid w:val="00857D67"/>
    <w:rsid w:val="00861FD6"/>
    <w:rsid w:val="00863287"/>
    <w:rsid w:val="00865B82"/>
    <w:rsid w:val="0087224F"/>
    <w:rsid w:val="0087621D"/>
    <w:rsid w:val="008766A2"/>
    <w:rsid w:val="00880BDB"/>
    <w:rsid w:val="00881EBC"/>
    <w:rsid w:val="008828ED"/>
    <w:rsid w:val="008841DA"/>
    <w:rsid w:val="008948E5"/>
    <w:rsid w:val="00895630"/>
    <w:rsid w:val="0089634D"/>
    <w:rsid w:val="008A64B1"/>
    <w:rsid w:val="008A6B6D"/>
    <w:rsid w:val="008B141B"/>
    <w:rsid w:val="008B25D2"/>
    <w:rsid w:val="008B2780"/>
    <w:rsid w:val="008B2954"/>
    <w:rsid w:val="008B5D6F"/>
    <w:rsid w:val="008B60FB"/>
    <w:rsid w:val="008B73D9"/>
    <w:rsid w:val="008B7495"/>
    <w:rsid w:val="008C00C3"/>
    <w:rsid w:val="008C2A12"/>
    <w:rsid w:val="008D0CED"/>
    <w:rsid w:val="008D12CE"/>
    <w:rsid w:val="008D35C3"/>
    <w:rsid w:val="008D364D"/>
    <w:rsid w:val="008D5006"/>
    <w:rsid w:val="008E35A9"/>
    <w:rsid w:val="008E469E"/>
    <w:rsid w:val="008E60CC"/>
    <w:rsid w:val="008F03D6"/>
    <w:rsid w:val="008F26B4"/>
    <w:rsid w:val="008F2D39"/>
    <w:rsid w:val="008F3259"/>
    <w:rsid w:val="008F374D"/>
    <w:rsid w:val="008F730D"/>
    <w:rsid w:val="00900F9F"/>
    <w:rsid w:val="00901D6A"/>
    <w:rsid w:val="00904B73"/>
    <w:rsid w:val="00906890"/>
    <w:rsid w:val="00907375"/>
    <w:rsid w:val="0091323B"/>
    <w:rsid w:val="009139BB"/>
    <w:rsid w:val="00914659"/>
    <w:rsid w:val="009157A5"/>
    <w:rsid w:val="00917041"/>
    <w:rsid w:val="00917B58"/>
    <w:rsid w:val="00920147"/>
    <w:rsid w:val="00920B2B"/>
    <w:rsid w:val="00921D50"/>
    <w:rsid w:val="009228F0"/>
    <w:rsid w:val="00922DFA"/>
    <w:rsid w:val="00923E30"/>
    <w:rsid w:val="00925F69"/>
    <w:rsid w:val="009276B8"/>
    <w:rsid w:val="00927FA1"/>
    <w:rsid w:val="00930132"/>
    <w:rsid w:val="009304E4"/>
    <w:rsid w:val="00940D79"/>
    <w:rsid w:val="0094486F"/>
    <w:rsid w:val="00946CFF"/>
    <w:rsid w:val="00957343"/>
    <w:rsid w:val="00957957"/>
    <w:rsid w:val="00961D36"/>
    <w:rsid w:val="0096230F"/>
    <w:rsid w:val="00962E7B"/>
    <w:rsid w:val="009649B2"/>
    <w:rsid w:val="00964B90"/>
    <w:rsid w:val="009707ED"/>
    <w:rsid w:val="00971547"/>
    <w:rsid w:val="0097262E"/>
    <w:rsid w:val="00974982"/>
    <w:rsid w:val="00974CA1"/>
    <w:rsid w:val="009750C4"/>
    <w:rsid w:val="009762A7"/>
    <w:rsid w:val="00976384"/>
    <w:rsid w:val="0098004F"/>
    <w:rsid w:val="00984691"/>
    <w:rsid w:val="00986874"/>
    <w:rsid w:val="00992A05"/>
    <w:rsid w:val="00992CEF"/>
    <w:rsid w:val="00993948"/>
    <w:rsid w:val="00993A9F"/>
    <w:rsid w:val="00995DE0"/>
    <w:rsid w:val="009A088C"/>
    <w:rsid w:val="009A1714"/>
    <w:rsid w:val="009A2858"/>
    <w:rsid w:val="009A7478"/>
    <w:rsid w:val="009B1EEE"/>
    <w:rsid w:val="009B1FB3"/>
    <w:rsid w:val="009B4405"/>
    <w:rsid w:val="009B6571"/>
    <w:rsid w:val="009B6D93"/>
    <w:rsid w:val="009C0028"/>
    <w:rsid w:val="009C376E"/>
    <w:rsid w:val="009C46D6"/>
    <w:rsid w:val="009C4BB3"/>
    <w:rsid w:val="009C4F73"/>
    <w:rsid w:val="009D071E"/>
    <w:rsid w:val="009D2BBC"/>
    <w:rsid w:val="009D2C41"/>
    <w:rsid w:val="009D35D2"/>
    <w:rsid w:val="009D6461"/>
    <w:rsid w:val="009D74B6"/>
    <w:rsid w:val="009E19DD"/>
    <w:rsid w:val="009E54CE"/>
    <w:rsid w:val="009E5A6C"/>
    <w:rsid w:val="009E6364"/>
    <w:rsid w:val="009E6F57"/>
    <w:rsid w:val="009E772C"/>
    <w:rsid w:val="009F2302"/>
    <w:rsid w:val="009F2C69"/>
    <w:rsid w:val="009F3962"/>
    <w:rsid w:val="009F5ECC"/>
    <w:rsid w:val="009F61A1"/>
    <w:rsid w:val="009F7DA5"/>
    <w:rsid w:val="00A0022D"/>
    <w:rsid w:val="00A01A59"/>
    <w:rsid w:val="00A0288E"/>
    <w:rsid w:val="00A02929"/>
    <w:rsid w:val="00A031FE"/>
    <w:rsid w:val="00A03F2F"/>
    <w:rsid w:val="00A10582"/>
    <w:rsid w:val="00A15737"/>
    <w:rsid w:val="00A1616C"/>
    <w:rsid w:val="00A2103E"/>
    <w:rsid w:val="00A21534"/>
    <w:rsid w:val="00A25235"/>
    <w:rsid w:val="00A30C57"/>
    <w:rsid w:val="00A32B12"/>
    <w:rsid w:val="00A3601F"/>
    <w:rsid w:val="00A364BA"/>
    <w:rsid w:val="00A370E0"/>
    <w:rsid w:val="00A40294"/>
    <w:rsid w:val="00A41DE4"/>
    <w:rsid w:val="00A44A3B"/>
    <w:rsid w:val="00A4564D"/>
    <w:rsid w:val="00A46BD0"/>
    <w:rsid w:val="00A511D8"/>
    <w:rsid w:val="00A53F27"/>
    <w:rsid w:val="00A54634"/>
    <w:rsid w:val="00A54A96"/>
    <w:rsid w:val="00A555DC"/>
    <w:rsid w:val="00A576A6"/>
    <w:rsid w:val="00A64998"/>
    <w:rsid w:val="00A70979"/>
    <w:rsid w:val="00A740FD"/>
    <w:rsid w:val="00A81348"/>
    <w:rsid w:val="00A81811"/>
    <w:rsid w:val="00A8544D"/>
    <w:rsid w:val="00A86218"/>
    <w:rsid w:val="00A86259"/>
    <w:rsid w:val="00A87BD5"/>
    <w:rsid w:val="00A90EB6"/>
    <w:rsid w:val="00A91142"/>
    <w:rsid w:val="00A913EA"/>
    <w:rsid w:val="00A9389B"/>
    <w:rsid w:val="00A94F75"/>
    <w:rsid w:val="00A95422"/>
    <w:rsid w:val="00AA48EA"/>
    <w:rsid w:val="00AA75A9"/>
    <w:rsid w:val="00AB08E7"/>
    <w:rsid w:val="00AB1AAA"/>
    <w:rsid w:val="00AB3C9A"/>
    <w:rsid w:val="00AB4658"/>
    <w:rsid w:val="00AB53EE"/>
    <w:rsid w:val="00AC0DF3"/>
    <w:rsid w:val="00AC15FA"/>
    <w:rsid w:val="00AC195F"/>
    <w:rsid w:val="00AC554C"/>
    <w:rsid w:val="00AC7E6F"/>
    <w:rsid w:val="00AD00A3"/>
    <w:rsid w:val="00AD20C6"/>
    <w:rsid w:val="00AD257E"/>
    <w:rsid w:val="00AD3FD5"/>
    <w:rsid w:val="00AD6910"/>
    <w:rsid w:val="00AD7911"/>
    <w:rsid w:val="00AE0465"/>
    <w:rsid w:val="00AE733C"/>
    <w:rsid w:val="00AE7B65"/>
    <w:rsid w:val="00AF26BB"/>
    <w:rsid w:val="00AF4204"/>
    <w:rsid w:val="00AF6B4D"/>
    <w:rsid w:val="00AF6FCE"/>
    <w:rsid w:val="00B00EEA"/>
    <w:rsid w:val="00B01122"/>
    <w:rsid w:val="00B01420"/>
    <w:rsid w:val="00B03696"/>
    <w:rsid w:val="00B048BD"/>
    <w:rsid w:val="00B0677C"/>
    <w:rsid w:val="00B07857"/>
    <w:rsid w:val="00B07C28"/>
    <w:rsid w:val="00B11338"/>
    <w:rsid w:val="00B16BB3"/>
    <w:rsid w:val="00B17749"/>
    <w:rsid w:val="00B2646B"/>
    <w:rsid w:val="00B27DD5"/>
    <w:rsid w:val="00B31F34"/>
    <w:rsid w:val="00B32513"/>
    <w:rsid w:val="00B3352F"/>
    <w:rsid w:val="00B36E5C"/>
    <w:rsid w:val="00B416CE"/>
    <w:rsid w:val="00B43177"/>
    <w:rsid w:val="00B4393E"/>
    <w:rsid w:val="00B4565C"/>
    <w:rsid w:val="00B47E57"/>
    <w:rsid w:val="00B5595A"/>
    <w:rsid w:val="00B57002"/>
    <w:rsid w:val="00B60613"/>
    <w:rsid w:val="00B6243B"/>
    <w:rsid w:val="00B63F00"/>
    <w:rsid w:val="00B63F16"/>
    <w:rsid w:val="00B642FB"/>
    <w:rsid w:val="00B70A36"/>
    <w:rsid w:val="00B759E6"/>
    <w:rsid w:val="00B7697D"/>
    <w:rsid w:val="00B77133"/>
    <w:rsid w:val="00B82068"/>
    <w:rsid w:val="00B829B0"/>
    <w:rsid w:val="00B832B2"/>
    <w:rsid w:val="00B86C35"/>
    <w:rsid w:val="00B92D60"/>
    <w:rsid w:val="00B9323E"/>
    <w:rsid w:val="00BA0375"/>
    <w:rsid w:val="00BA39AA"/>
    <w:rsid w:val="00BA65A9"/>
    <w:rsid w:val="00BA6D98"/>
    <w:rsid w:val="00BB1E0E"/>
    <w:rsid w:val="00BB2A49"/>
    <w:rsid w:val="00BB4E10"/>
    <w:rsid w:val="00BB7266"/>
    <w:rsid w:val="00BB755D"/>
    <w:rsid w:val="00BC54E8"/>
    <w:rsid w:val="00BC58FC"/>
    <w:rsid w:val="00BC6A79"/>
    <w:rsid w:val="00BD0BC3"/>
    <w:rsid w:val="00BD10B6"/>
    <w:rsid w:val="00BD19B3"/>
    <w:rsid w:val="00BD76A6"/>
    <w:rsid w:val="00BD7BC3"/>
    <w:rsid w:val="00BE14F4"/>
    <w:rsid w:val="00BE2CC4"/>
    <w:rsid w:val="00BF1ACC"/>
    <w:rsid w:val="00BF1BBD"/>
    <w:rsid w:val="00BF1CD0"/>
    <w:rsid w:val="00BF1D01"/>
    <w:rsid w:val="00BF7D80"/>
    <w:rsid w:val="00C0104C"/>
    <w:rsid w:val="00C0163A"/>
    <w:rsid w:val="00C02E5C"/>
    <w:rsid w:val="00C10D87"/>
    <w:rsid w:val="00C1116F"/>
    <w:rsid w:val="00C11640"/>
    <w:rsid w:val="00C13599"/>
    <w:rsid w:val="00C1495C"/>
    <w:rsid w:val="00C14FDE"/>
    <w:rsid w:val="00C21080"/>
    <w:rsid w:val="00C2344D"/>
    <w:rsid w:val="00C2364B"/>
    <w:rsid w:val="00C250F6"/>
    <w:rsid w:val="00C275F9"/>
    <w:rsid w:val="00C3025F"/>
    <w:rsid w:val="00C326E2"/>
    <w:rsid w:val="00C348E6"/>
    <w:rsid w:val="00C41A83"/>
    <w:rsid w:val="00C4314B"/>
    <w:rsid w:val="00C4454D"/>
    <w:rsid w:val="00C447D1"/>
    <w:rsid w:val="00C50CEA"/>
    <w:rsid w:val="00C55DEC"/>
    <w:rsid w:val="00C63777"/>
    <w:rsid w:val="00C63880"/>
    <w:rsid w:val="00C648B0"/>
    <w:rsid w:val="00C670D1"/>
    <w:rsid w:val="00C73CE2"/>
    <w:rsid w:val="00C76722"/>
    <w:rsid w:val="00C76A23"/>
    <w:rsid w:val="00C816F3"/>
    <w:rsid w:val="00C81880"/>
    <w:rsid w:val="00C82B7B"/>
    <w:rsid w:val="00C84882"/>
    <w:rsid w:val="00C86A59"/>
    <w:rsid w:val="00C90D47"/>
    <w:rsid w:val="00C9687F"/>
    <w:rsid w:val="00C96DE1"/>
    <w:rsid w:val="00C975BA"/>
    <w:rsid w:val="00CA25A7"/>
    <w:rsid w:val="00CA2765"/>
    <w:rsid w:val="00CA2FA3"/>
    <w:rsid w:val="00CA422D"/>
    <w:rsid w:val="00CA6787"/>
    <w:rsid w:val="00CB463A"/>
    <w:rsid w:val="00CC1C5E"/>
    <w:rsid w:val="00CC3ABC"/>
    <w:rsid w:val="00CC4F37"/>
    <w:rsid w:val="00CC53F7"/>
    <w:rsid w:val="00CD12C7"/>
    <w:rsid w:val="00CD47A8"/>
    <w:rsid w:val="00CD4C2A"/>
    <w:rsid w:val="00CE0745"/>
    <w:rsid w:val="00CE1F8B"/>
    <w:rsid w:val="00CE2550"/>
    <w:rsid w:val="00CE48D6"/>
    <w:rsid w:val="00CE5E2C"/>
    <w:rsid w:val="00CE5FEA"/>
    <w:rsid w:val="00CF06ED"/>
    <w:rsid w:val="00CF125C"/>
    <w:rsid w:val="00CF26D2"/>
    <w:rsid w:val="00CF3E52"/>
    <w:rsid w:val="00CF6177"/>
    <w:rsid w:val="00CF6D81"/>
    <w:rsid w:val="00CF7293"/>
    <w:rsid w:val="00D0026C"/>
    <w:rsid w:val="00D01D24"/>
    <w:rsid w:val="00D02D92"/>
    <w:rsid w:val="00D06255"/>
    <w:rsid w:val="00D14614"/>
    <w:rsid w:val="00D1478C"/>
    <w:rsid w:val="00D22A06"/>
    <w:rsid w:val="00D23829"/>
    <w:rsid w:val="00D24C10"/>
    <w:rsid w:val="00D262B0"/>
    <w:rsid w:val="00D267D9"/>
    <w:rsid w:val="00D26A38"/>
    <w:rsid w:val="00D2772C"/>
    <w:rsid w:val="00D30D00"/>
    <w:rsid w:val="00D31897"/>
    <w:rsid w:val="00D3266C"/>
    <w:rsid w:val="00D33CEB"/>
    <w:rsid w:val="00D40C08"/>
    <w:rsid w:val="00D43DC6"/>
    <w:rsid w:val="00D449E1"/>
    <w:rsid w:val="00D4519C"/>
    <w:rsid w:val="00D45B84"/>
    <w:rsid w:val="00D46B9E"/>
    <w:rsid w:val="00D51758"/>
    <w:rsid w:val="00D5763F"/>
    <w:rsid w:val="00D647D9"/>
    <w:rsid w:val="00D65ECF"/>
    <w:rsid w:val="00D66985"/>
    <w:rsid w:val="00D73DCB"/>
    <w:rsid w:val="00D74295"/>
    <w:rsid w:val="00D761C5"/>
    <w:rsid w:val="00D76F53"/>
    <w:rsid w:val="00D77EA3"/>
    <w:rsid w:val="00D8043C"/>
    <w:rsid w:val="00D84088"/>
    <w:rsid w:val="00D85521"/>
    <w:rsid w:val="00D858C6"/>
    <w:rsid w:val="00D86022"/>
    <w:rsid w:val="00D90086"/>
    <w:rsid w:val="00D91C63"/>
    <w:rsid w:val="00D92115"/>
    <w:rsid w:val="00D94301"/>
    <w:rsid w:val="00D94B97"/>
    <w:rsid w:val="00D957E5"/>
    <w:rsid w:val="00DA274A"/>
    <w:rsid w:val="00DA3E6B"/>
    <w:rsid w:val="00DA49D5"/>
    <w:rsid w:val="00DB0366"/>
    <w:rsid w:val="00DB0ECD"/>
    <w:rsid w:val="00DB224C"/>
    <w:rsid w:val="00DB2D02"/>
    <w:rsid w:val="00DB3780"/>
    <w:rsid w:val="00DB4798"/>
    <w:rsid w:val="00DB4D9D"/>
    <w:rsid w:val="00DB4E0F"/>
    <w:rsid w:val="00DB683C"/>
    <w:rsid w:val="00DB6C52"/>
    <w:rsid w:val="00DC3351"/>
    <w:rsid w:val="00DC48E1"/>
    <w:rsid w:val="00DC66CD"/>
    <w:rsid w:val="00DC674D"/>
    <w:rsid w:val="00DD0EFE"/>
    <w:rsid w:val="00DD2012"/>
    <w:rsid w:val="00DD2FD3"/>
    <w:rsid w:val="00DD52CF"/>
    <w:rsid w:val="00DE3A7E"/>
    <w:rsid w:val="00DE48CE"/>
    <w:rsid w:val="00DF45B9"/>
    <w:rsid w:val="00DF4E54"/>
    <w:rsid w:val="00DF6FCB"/>
    <w:rsid w:val="00E009FD"/>
    <w:rsid w:val="00E0121D"/>
    <w:rsid w:val="00E03827"/>
    <w:rsid w:val="00E06854"/>
    <w:rsid w:val="00E0746C"/>
    <w:rsid w:val="00E10527"/>
    <w:rsid w:val="00E10E0E"/>
    <w:rsid w:val="00E11A84"/>
    <w:rsid w:val="00E128D8"/>
    <w:rsid w:val="00E13E56"/>
    <w:rsid w:val="00E1411A"/>
    <w:rsid w:val="00E15F95"/>
    <w:rsid w:val="00E169FB"/>
    <w:rsid w:val="00E17623"/>
    <w:rsid w:val="00E20BDB"/>
    <w:rsid w:val="00E22345"/>
    <w:rsid w:val="00E25838"/>
    <w:rsid w:val="00E26C4C"/>
    <w:rsid w:val="00E311F5"/>
    <w:rsid w:val="00E31BE9"/>
    <w:rsid w:val="00E333DE"/>
    <w:rsid w:val="00E33A37"/>
    <w:rsid w:val="00E35CF0"/>
    <w:rsid w:val="00E36DAF"/>
    <w:rsid w:val="00E37E19"/>
    <w:rsid w:val="00E42947"/>
    <w:rsid w:val="00E438D5"/>
    <w:rsid w:val="00E44E39"/>
    <w:rsid w:val="00E451A5"/>
    <w:rsid w:val="00E45CD6"/>
    <w:rsid w:val="00E4682C"/>
    <w:rsid w:val="00E511C3"/>
    <w:rsid w:val="00E520F3"/>
    <w:rsid w:val="00E52488"/>
    <w:rsid w:val="00E55220"/>
    <w:rsid w:val="00E5643F"/>
    <w:rsid w:val="00E63459"/>
    <w:rsid w:val="00E6554E"/>
    <w:rsid w:val="00E67341"/>
    <w:rsid w:val="00E7179A"/>
    <w:rsid w:val="00E735AA"/>
    <w:rsid w:val="00E80411"/>
    <w:rsid w:val="00E82E7B"/>
    <w:rsid w:val="00E83E38"/>
    <w:rsid w:val="00E847AD"/>
    <w:rsid w:val="00E87CB9"/>
    <w:rsid w:val="00E9028E"/>
    <w:rsid w:val="00E94788"/>
    <w:rsid w:val="00E962AE"/>
    <w:rsid w:val="00E96A59"/>
    <w:rsid w:val="00E96ECD"/>
    <w:rsid w:val="00E97291"/>
    <w:rsid w:val="00EA1C82"/>
    <w:rsid w:val="00EA213B"/>
    <w:rsid w:val="00EA22CA"/>
    <w:rsid w:val="00EA44DF"/>
    <w:rsid w:val="00EB0802"/>
    <w:rsid w:val="00EB5492"/>
    <w:rsid w:val="00EC3F5E"/>
    <w:rsid w:val="00EC434A"/>
    <w:rsid w:val="00EC77B1"/>
    <w:rsid w:val="00EC7F07"/>
    <w:rsid w:val="00ED3EFE"/>
    <w:rsid w:val="00ED4202"/>
    <w:rsid w:val="00ED4513"/>
    <w:rsid w:val="00ED66FF"/>
    <w:rsid w:val="00ED7C43"/>
    <w:rsid w:val="00EE0EEE"/>
    <w:rsid w:val="00EE258E"/>
    <w:rsid w:val="00EF01D1"/>
    <w:rsid w:val="00EF0A65"/>
    <w:rsid w:val="00EF254D"/>
    <w:rsid w:val="00EF2CDB"/>
    <w:rsid w:val="00EF4535"/>
    <w:rsid w:val="00EF47E0"/>
    <w:rsid w:val="00EF668F"/>
    <w:rsid w:val="00F00A74"/>
    <w:rsid w:val="00F0177E"/>
    <w:rsid w:val="00F0293C"/>
    <w:rsid w:val="00F02984"/>
    <w:rsid w:val="00F11248"/>
    <w:rsid w:val="00F122F0"/>
    <w:rsid w:val="00F12D2D"/>
    <w:rsid w:val="00F13371"/>
    <w:rsid w:val="00F16185"/>
    <w:rsid w:val="00F16398"/>
    <w:rsid w:val="00F20BF5"/>
    <w:rsid w:val="00F235BD"/>
    <w:rsid w:val="00F270A0"/>
    <w:rsid w:val="00F311E0"/>
    <w:rsid w:val="00F3242D"/>
    <w:rsid w:val="00F34D64"/>
    <w:rsid w:val="00F437D0"/>
    <w:rsid w:val="00F44159"/>
    <w:rsid w:val="00F456CD"/>
    <w:rsid w:val="00F45A70"/>
    <w:rsid w:val="00F46833"/>
    <w:rsid w:val="00F46883"/>
    <w:rsid w:val="00F51DF4"/>
    <w:rsid w:val="00F548F7"/>
    <w:rsid w:val="00F549AD"/>
    <w:rsid w:val="00F54EB7"/>
    <w:rsid w:val="00F5573F"/>
    <w:rsid w:val="00F55C08"/>
    <w:rsid w:val="00F56DAE"/>
    <w:rsid w:val="00F57106"/>
    <w:rsid w:val="00F615E1"/>
    <w:rsid w:val="00F61814"/>
    <w:rsid w:val="00F6680E"/>
    <w:rsid w:val="00F677D6"/>
    <w:rsid w:val="00F727F6"/>
    <w:rsid w:val="00F735B2"/>
    <w:rsid w:val="00F745B6"/>
    <w:rsid w:val="00F748F5"/>
    <w:rsid w:val="00F74DD4"/>
    <w:rsid w:val="00F80A18"/>
    <w:rsid w:val="00F83C6A"/>
    <w:rsid w:val="00F84A5A"/>
    <w:rsid w:val="00F87EBD"/>
    <w:rsid w:val="00F9024C"/>
    <w:rsid w:val="00F92658"/>
    <w:rsid w:val="00F95A4D"/>
    <w:rsid w:val="00F95ACC"/>
    <w:rsid w:val="00F96530"/>
    <w:rsid w:val="00FA1174"/>
    <w:rsid w:val="00FA14DC"/>
    <w:rsid w:val="00FA1E7F"/>
    <w:rsid w:val="00FA756E"/>
    <w:rsid w:val="00FB0D46"/>
    <w:rsid w:val="00FB14C7"/>
    <w:rsid w:val="00FB50EE"/>
    <w:rsid w:val="00FB52C3"/>
    <w:rsid w:val="00FB5C6A"/>
    <w:rsid w:val="00FB5CFE"/>
    <w:rsid w:val="00FB6B87"/>
    <w:rsid w:val="00FB783E"/>
    <w:rsid w:val="00FC055F"/>
    <w:rsid w:val="00FC0C35"/>
    <w:rsid w:val="00FC29C1"/>
    <w:rsid w:val="00FC6C9A"/>
    <w:rsid w:val="00FC70E8"/>
    <w:rsid w:val="00FD64B4"/>
    <w:rsid w:val="00FD7389"/>
    <w:rsid w:val="00FD75A6"/>
    <w:rsid w:val="00FE147B"/>
    <w:rsid w:val="00FE17E0"/>
    <w:rsid w:val="00FE201A"/>
    <w:rsid w:val="00FE24C9"/>
    <w:rsid w:val="00FE5A80"/>
    <w:rsid w:val="00FF056A"/>
    <w:rsid w:val="00FF17BF"/>
    <w:rsid w:val="00FF2DE6"/>
    <w:rsid w:val="00FF5BA2"/>
    <w:rsid w:val="00FF61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B54A"/>
  <w15:chartTrackingRefBased/>
  <w15:docId w15:val="{80163157-A461-4363-8355-60152C10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1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6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25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D46E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7D46E5"/>
    <w:rPr>
      <w:color w:val="0000FF"/>
      <w:u w:val="single"/>
    </w:rPr>
  </w:style>
  <w:style w:type="character" w:customStyle="1" w:styleId="UnresolvedMention1">
    <w:name w:val="Unresolved Mention1"/>
    <w:basedOn w:val="DefaultParagraphFont"/>
    <w:uiPriority w:val="99"/>
    <w:semiHidden/>
    <w:unhideWhenUsed/>
    <w:rsid w:val="00703C11"/>
    <w:rPr>
      <w:color w:val="808080"/>
      <w:shd w:val="clear" w:color="auto" w:fill="E6E6E6"/>
    </w:rPr>
  </w:style>
  <w:style w:type="paragraph" w:styleId="FootnoteText">
    <w:name w:val="footnote text"/>
    <w:basedOn w:val="Normal"/>
    <w:link w:val="FootnoteTextChar"/>
    <w:uiPriority w:val="99"/>
    <w:unhideWhenUsed/>
    <w:rsid w:val="007A531F"/>
    <w:pPr>
      <w:spacing w:after="0" w:line="240" w:lineRule="auto"/>
    </w:pPr>
    <w:rPr>
      <w:sz w:val="20"/>
      <w:szCs w:val="20"/>
    </w:rPr>
  </w:style>
  <w:style w:type="character" w:customStyle="1" w:styleId="FootnoteTextChar">
    <w:name w:val="Footnote Text Char"/>
    <w:basedOn w:val="DefaultParagraphFont"/>
    <w:link w:val="FootnoteText"/>
    <w:uiPriority w:val="99"/>
    <w:rsid w:val="007A531F"/>
    <w:rPr>
      <w:sz w:val="20"/>
      <w:szCs w:val="20"/>
    </w:rPr>
  </w:style>
  <w:style w:type="character" w:styleId="FootnoteReference">
    <w:name w:val="footnote reference"/>
    <w:basedOn w:val="DefaultParagraphFont"/>
    <w:uiPriority w:val="99"/>
    <w:unhideWhenUsed/>
    <w:rsid w:val="007A531F"/>
    <w:rPr>
      <w:vertAlign w:val="superscript"/>
    </w:rPr>
  </w:style>
  <w:style w:type="paragraph" w:styleId="ListParagraph">
    <w:name w:val="List Paragraph"/>
    <w:basedOn w:val="Normal"/>
    <w:uiPriority w:val="34"/>
    <w:qFormat/>
    <w:rsid w:val="00032B84"/>
    <w:pPr>
      <w:ind w:left="720"/>
      <w:contextualSpacing/>
    </w:pPr>
  </w:style>
  <w:style w:type="character" w:customStyle="1" w:styleId="Heading1Char">
    <w:name w:val="Heading 1 Char"/>
    <w:basedOn w:val="DefaultParagraphFont"/>
    <w:link w:val="Heading1"/>
    <w:uiPriority w:val="9"/>
    <w:rsid w:val="00921D5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48A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B783E"/>
    <w:rPr>
      <w:b/>
      <w:bCs/>
    </w:rPr>
  </w:style>
  <w:style w:type="paragraph" w:styleId="Header">
    <w:name w:val="header"/>
    <w:basedOn w:val="Normal"/>
    <w:link w:val="HeaderChar"/>
    <w:uiPriority w:val="99"/>
    <w:unhideWhenUsed/>
    <w:rsid w:val="00144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E65"/>
  </w:style>
  <w:style w:type="paragraph" w:styleId="Footer">
    <w:name w:val="footer"/>
    <w:basedOn w:val="Normal"/>
    <w:link w:val="FooterChar"/>
    <w:uiPriority w:val="99"/>
    <w:unhideWhenUsed/>
    <w:rsid w:val="00144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E65"/>
  </w:style>
  <w:style w:type="paragraph" w:styleId="EndnoteText">
    <w:name w:val="endnote text"/>
    <w:basedOn w:val="Normal"/>
    <w:link w:val="EndnoteTextChar"/>
    <w:uiPriority w:val="99"/>
    <w:semiHidden/>
    <w:unhideWhenUsed/>
    <w:rsid w:val="009448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486F"/>
    <w:rPr>
      <w:sz w:val="20"/>
      <w:szCs w:val="20"/>
    </w:rPr>
  </w:style>
  <w:style w:type="character" w:styleId="EndnoteReference">
    <w:name w:val="endnote reference"/>
    <w:basedOn w:val="DefaultParagraphFont"/>
    <w:uiPriority w:val="99"/>
    <w:semiHidden/>
    <w:unhideWhenUsed/>
    <w:rsid w:val="0094486F"/>
    <w:rPr>
      <w:vertAlign w:val="superscript"/>
    </w:rPr>
  </w:style>
  <w:style w:type="character" w:customStyle="1" w:styleId="1fhnk">
    <w:name w:val="_1fhnk"/>
    <w:basedOn w:val="DefaultParagraphFont"/>
    <w:rsid w:val="003502E7"/>
  </w:style>
  <w:style w:type="character" w:customStyle="1" w:styleId="UnresolvedMention2">
    <w:name w:val="Unresolved Mention2"/>
    <w:basedOn w:val="DefaultParagraphFont"/>
    <w:uiPriority w:val="99"/>
    <w:semiHidden/>
    <w:unhideWhenUsed/>
    <w:rsid w:val="008841DA"/>
    <w:rPr>
      <w:color w:val="808080"/>
      <w:shd w:val="clear" w:color="auto" w:fill="E6E6E6"/>
    </w:rPr>
  </w:style>
  <w:style w:type="character" w:customStyle="1" w:styleId="UnresolvedMention3">
    <w:name w:val="Unresolved Mention3"/>
    <w:basedOn w:val="DefaultParagraphFont"/>
    <w:uiPriority w:val="99"/>
    <w:semiHidden/>
    <w:unhideWhenUsed/>
    <w:rsid w:val="000E40E9"/>
    <w:rPr>
      <w:color w:val="808080"/>
      <w:shd w:val="clear" w:color="auto" w:fill="E6E6E6"/>
    </w:rPr>
  </w:style>
  <w:style w:type="character" w:styleId="CommentReference">
    <w:name w:val="annotation reference"/>
    <w:basedOn w:val="DefaultParagraphFont"/>
    <w:uiPriority w:val="99"/>
    <w:semiHidden/>
    <w:unhideWhenUsed/>
    <w:rsid w:val="00DB4798"/>
    <w:rPr>
      <w:sz w:val="16"/>
      <w:szCs w:val="16"/>
    </w:rPr>
  </w:style>
  <w:style w:type="paragraph" w:styleId="CommentText">
    <w:name w:val="annotation text"/>
    <w:basedOn w:val="Normal"/>
    <w:link w:val="CommentTextChar"/>
    <w:uiPriority w:val="99"/>
    <w:semiHidden/>
    <w:unhideWhenUsed/>
    <w:rsid w:val="00DB4798"/>
    <w:pPr>
      <w:spacing w:line="240" w:lineRule="auto"/>
    </w:pPr>
    <w:rPr>
      <w:sz w:val="20"/>
      <w:szCs w:val="20"/>
    </w:rPr>
  </w:style>
  <w:style w:type="character" w:customStyle="1" w:styleId="CommentTextChar">
    <w:name w:val="Comment Text Char"/>
    <w:basedOn w:val="DefaultParagraphFont"/>
    <w:link w:val="CommentText"/>
    <w:uiPriority w:val="99"/>
    <w:semiHidden/>
    <w:rsid w:val="00DB4798"/>
    <w:rPr>
      <w:sz w:val="20"/>
      <w:szCs w:val="20"/>
    </w:rPr>
  </w:style>
  <w:style w:type="paragraph" w:styleId="CommentSubject">
    <w:name w:val="annotation subject"/>
    <w:basedOn w:val="CommentText"/>
    <w:next w:val="CommentText"/>
    <w:link w:val="CommentSubjectChar"/>
    <w:uiPriority w:val="99"/>
    <w:semiHidden/>
    <w:unhideWhenUsed/>
    <w:rsid w:val="00DB4798"/>
    <w:rPr>
      <w:b/>
      <w:bCs/>
    </w:rPr>
  </w:style>
  <w:style w:type="character" w:customStyle="1" w:styleId="CommentSubjectChar">
    <w:name w:val="Comment Subject Char"/>
    <w:basedOn w:val="CommentTextChar"/>
    <w:link w:val="CommentSubject"/>
    <w:uiPriority w:val="99"/>
    <w:semiHidden/>
    <w:rsid w:val="00DB4798"/>
    <w:rPr>
      <w:b/>
      <w:bCs/>
      <w:sz w:val="20"/>
      <w:szCs w:val="20"/>
    </w:rPr>
  </w:style>
  <w:style w:type="paragraph" w:styleId="BalloonText">
    <w:name w:val="Balloon Text"/>
    <w:basedOn w:val="Normal"/>
    <w:link w:val="BalloonTextChar"/>
    <w:uiPriority w:val="99"/>
    <w:semiHidden/>
    <w:unhideWhenUsed/>
    <w:rsid w:val="00DB4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798"/>
    <w:rPr>
      <w:rFonts w:ascii="Segoe UI" w:hAnsi="Segoe UI" w:cs="Segoe UI"/>
      <w:sz w:val="18"/>
      <w:szCs w:val="18"/>
    </w:rPr>
  </w:style>
  <w:style w:type="paragraph" w:customStyle="1" w:styleId="Default">
    <w:name w:val="Default"/>
    <w:rsid w:val="00C73C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7142">
      <w:bodyDiv w:val="1"/>
      <w:marLeft w:val="0"/>
      <w:marRight w:val="0"/>
      <w:marTop w:val="0"/>
      <w:marBottom w:val="0"/>
      <w:divBdr>
        <w:top w:val="none" w:sz="0" w:space="0" w:color="auto"/>
        <w:left w:val="none" w:sz="0" w:space="0" w:color="auto"/>
        <w:bottom w:val="none" w:sz="0" w:space="0" w:color="auto"/>
        <w:right w:val="none" w:sz="0" w:space="0" w:color="auto"/>
      </w:divBdr>
    </w:div>
    <w:div w:id="563640877">
      <w:bodyDiv w:val="1"/>
      <w:marLeft w:val="0"/>
      <w:marRight w:val="0"/>
      <w:marTop w:val="0"/>
      <w:marBottom w:val="0"/>
      <w:divBdr>
        <w:top w:val="none" w:sz="0" w:space="0" w:color="auto"/>
        <w:left w:val="none" w:sz="0" w:space="0" w:color="auto"/>
        <w:bottom w:val="none" w:sz="0" w:space="0" w:color="auto"/>
        <w:right w:val="none" w:sz="0" w:space="0" w:color="auto"/>
      </w:divBdr>
    </w:div>
    <w:div w:id="886064629">
      <w:bodyDiv w:val="1"/>
      <w:marLeft w:val="0"/>
      <w:marRight w:val="0"/>
      <w:marTop w:val="0"/>
      <w:marBottom w:val="0"/>
      <w:divBdr>
        <w:top w:val="none" w:sz="0" w:space="0" w:color="auto"/>
        <w:left w:val="none" w:sz="0" w:space="0" w:color="auto"/>
        <w:bottom w:val="none" w:sz="0" w:space="0" w:color="auto"/>
        <w:right w:val="none" w:sz="0" w:space="0" w:color="auto"/>
      </w:divBdr>
    </w:div>
    <w:div w:id="1263957561">
      <w:bodyDiv w:val="1"/>
      <w:marLeft w:val="0"/>
      <w:marRight w:val="0"/>
      <w:marTop w:val="0"/>
      <w:marBottom w:val="0"/>
      <w:divBdr>
        <w:top w:val="none" w:sz="0" w:space="0" w:color="auto"/>
        <w:left w:val="none" w:sz="0" w:space="0" w:color="auto"/>
        <w:bottom w:val="none" w:sz="0" w:space="0" w:color="auto"/>
        <w:right w:val="none" w:sz="0" w:space="0" w:color="auto"/>
      </w:divBdr>
    </w:div>
    <w:div w:id="1407651231">
      <w:bodyDiv w:val="1"/>
      <w:marLeft w:val="0"/>
      <w:marRight w:val="0"/>
      <w:marTop w:val="0"/>
      <w:marBottom w:val="0"/>
      <w:divBdr>
        <w:top w:val="none" w:sz="0" w:space="0" w:color="auto"/>
        <w:left w:val="none" w:sz="0" w:space="0" w:color="auto"/>
        <w:bottom w:val="none" w:sz="0" w:space="0" w:color="auto"/>
        <w:right w:val="none" w:sz="0" w:space="0" w:color="auto"/>
      </w:divBdr>
    </w:div>
    <w:div w:id="1740787008">
      <w:bodyDiv w:val="1"/>
      <w:marLeft w:val="0"/>
      <w:marRight w:val="0"/>
      <w:marTop w:val="0"/>
      <w:marBottom w:val="0"/>
      <w:divBdr>
        <w:top w:val="none" w:sz="0" w:space="0" w:color="auto"/>
        <w:left w:val="none" w:sz="0" w:space="0" w:color="auto"/>
        <w:bottom w:val="none" w:sz="0" w:space="0" w:color="auto"/>
        <w:right w:val="none" w:sz="0" w:space="0" w:color="auto"/>
      </w:divBdr>
    </w:div>
    <w:div w:id="19389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gooya.com/politics/archives/2011/07/125162.php" TargetMode="External"/><Relationship Id="rId13" Type="http://schemas.openxmlformats.org/officeDocument/2006/relationships/hyperlink" Target="http://www.komala.org/farsy/drejawtar.aspx?NusarID=4&amp;Jmara=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diozamaneh.com/922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1939334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_o1vu3jhe5U" TargetMode="External"/><Relationship Id="rId4" Type="http://schemas.openxmlformats.org/officeDocument/2006/relationships/settings" Target="settings.xml"/><Relationship Id="rId9" Type="http://schemas.openxmlformats.org/officeDocument/2006/relationships/hyperlink" Target="https://www.youtube.com/watch?v=fVOLU08yUvM" TargetMode="External"/><Relationship Id="rId14" Type="http://schemas.openxmlformats.org/officeDocument/2006/relationships/hyperlink" Target="https://soundcloud.com/hemn-seyedi/5hhbjqr4kpq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29628-8205-443F-A72C-402A092F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7155</Words>
  <Characters>40928</Characters>
  <Application>Microsoft Office Word</Application>
  <DocSecurity>0</DocSecurity>
  <Lines>584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Allanhassaniyan</dc:creator>
  <cp:keywords/>
  <dc:description/>
  <cp:lastModifiedBy>Hassaniyan, Allan</cp:lastModifiedBy>
  <cp:revision>2</cp:revision>
  <dcterms:created xsi:type="dcterms:W3CDTF">2019-07-09T13:46:00Z</dcterms:created>
  <dcterms:modified xsi:type="dcterms:W3CDTF">2019-07-09T13:46:00Z</dcterms:modified>
</cp:coreProperties>
</file>